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黑体"/>
          <w:b/>
          <w:bCs/>
          <w:sz w:val="36"/>
        </w:rPr>
      </w:pPr>
      <w:r>
        <w:rPr>
          <w:rFonts w:hint="eastAsia" w:eastAsia="黑体"/>
          <w:b/>
          <w:bCs/>
          <w:sz w:val="36"/>
        </w:rPr>
        <w:t>招   标   公   告</w:t>
      </w:r>
    </w:p>
    <w:p>
      <w:pPr>
        <w:spacing w:line="480" w:lineRule="exact"/>
        <w:rPr>
          <w:rFonts w:ascii="仿宋_GB2312" w:hAnsi="宋体" w:eastAsia="仿宋_GB2312"/>
          <w:u w:val="single"/>
        </w:rPr>
      </w:pPr>
      <w:r>
        <w:rPr>
          <w:rFonts w:hint="eastAsia" w:ascii="仿宋_GB2312" w:hAnsi="宋体" w:eastAsia="仿宋_GB2312"/>
        </w:rPr>
        <w:t>项目立项文件编号：酒办（2022）-0358号                      公告编号：伊招公字（2022）2号</w:t>
      </w:r>
    </w:p>
    <w:tbl>
      <w:tblPr>
        <w:tblStyle w:val="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88" w:type="dxa"/>
            <w:vAlign w:val="center"/>
          </w:tcPr>
          <w:p>
            <w:pPr>
              <w:jc w:val="center"/>
              <w:rPr>
                <w:rFonts w:ascii="仿宋_GB2312" w:eastAsia="仿宋_GB2312"/>
                <w:sz w:val="24"/>
              </w:rPr>
            </w:pPr>
            <w:r>
              <w:rPr>
                <w:rFonts w:hint="eastAsia" w:ascii="仿宋_GB2312" w:eastAsia="仿宋_GB2312"/>
                <w:sz w:val="24"/>
              </w:rPr>
              <w:t>招标单位</w:t>
            </w:r>
          </w:p>
        </w:tc>
        <w:tc>
          <w:tcPr>
            <w:tcW w:w="7783" w:type="dxa"/>
            <w:vAlign w:val="center"/>
          </w:tcPr>
          <w:p>
            <w:r>
              <w:rPr>
                <w:rFonts w:hint="eastAsia" w:ascii="仿宋_GB2312" w:eastAsia="仿宋_GB2312"/>
                <w:sz w:val="24"/>
              </w:rPr>
              <w:t>广州伊士丹顿酒店有限公司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788" w:type="dxa"/>
            <w:vAlign w:val="center"/>
          </w:tcPr>
          <w:p>
            <w:pPr>
              <w:jc w:val="center"/>
              <w:rPr>
                <w:rFonts w:ascii="仿宋_GB2312" w:eastAsia="仿宋_GB2312"/>
                <w:sz w:val="24"/>
              </w:rPr>
            </w:pPr>
            <w:r>
              <w:rPr>
                <w:rFonts w:hint="eastAsia" w:ascii="仿宋_GB2312" w:eastAsia="仿宋_GB2312"/>
                <w:sz w:val="24"/>
              </w:rPr>
              <w:t>招标项目名称</w:t>
            </w:r>
          </w:p>
        </w:tc>
        <w:tc>
          <w:tcPr>
            <w:tcW w:w="7783" w:type="dxa"/>
            <w:vAlign w:val="center"/>
          </w:tcPr>
          <w:p>
            <w:pPr>
              <w:rPr>
                <w:rFonts w:ascii="仿宋_GB2312" w:eastAsia="仿宋_GB2312"/>
                <w:sz w:val="24"/>
              </w:rPr>
            </w:pPr>
            <w:r>
              <w:rPr>
                <w:rFonts w:hint="eastAsia" w:ascii="仿宋_GB2312" w:eastAsia="仿宋_GB2312"/>
                <w:sz w:val="24"/>
              </w:rPr>
              <w:t>广州伊士丹顿酒店幕墙清洗工程</w:t>
            </w:r>
          </w:p>
        </w:tc>
      </w:tr>
    </w:tbl>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7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1788" w:type="dxa"/>
            <w:vAlign w:val="center"/>
          </w:tcPr>
          <w:p>
            <w:pPr>
              <w:adjustRightInd w:val="0"/>
              <w:snapToGrid w:val="0"/>
              <w:spacing w:line="440" w:lineRule="exact"/>
              <w:jc w:val="center"/>
              <w:rPr>
                <w:rFonts w:ascii="仿宋_GB2312" w:hAnsi="宋体" w:eastAsia="仿宋_GB2312"/>
                <w:spacing w:val="-6"/>
                <w:sz w:val="24"/>
              </w:rPr>
            </w:pPr>
            <w:r>
              <w:rPr>
                <w:rFonts w:hint="eastAsia" w:ascii="仿宋_GB2312" w:hAnsi="宋体" w:eastAsia="仿宋_GB2312"/>
                <w:spacing w:val="-6"/>
                <w:sz w:val="24"/>
              </w:rPr>
              <w:t>招标项目</w:t>
            </w:r>
          </w:p>
          <w:p>
            <w:pPr>
              <w:adjustRightInd w:val="0"/>
              <w:snapToGrid w:val="0"/>
              <w:spacing w:line="440" w:lineRule="exact"/>
              <w:jc w:val="center"/>
            </w:pPr>
            <w:r>
              <w:rPr>
                <w:rFonts w:hint="eastAsia" w:ascii="仿宋_GB2312" w:hAnsi="宋体" w:eastAsia="仿宋_GB2312"/>
                <w:spacing w:val="-6"/>
                <w:sz w:val="24"/>
              </w:rPr>
              <w:t>概况</w:t>
            </w:r>
          </w:p>
        </w:tc>
        <w:tc>
          <w:tcPr>
            <w:tcW w:w="7783" w:type="dxa"/>
          </w:tcPr>
          <w:p>
            <w:pPr>
              <w:adjustRightInd w:val="0"/>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1、项目名称：</w:t>
            </w:r>
            <w:r>
              <w:rPr>
                <w:rFonts w:hint="eastAsia" w:ascii="仿宋_GB2312" w:eastAsia="仿宋_GB2312"/>
                <w:sz w:val="24"/>
              </w:rPr>
              <w:t>广州伊士丹顿酒店幕墙清洗工程</w:t>
            </w:r>
          </w:p>
          <w:p>
            <w:pPr>
              <w:adjustRightInd w:val="0"/>
              <w:snapToGrid w:val="0"/>
              <w:spacing w:line="440" w:lineRule="exact"/>
              <w:ind w:firstLine="480" w:firstLineChars="200"/>
              <w:rPr>
                <w:rFonts w:ascii="仿宋_GB2312" w:eastAsia="仿宋_GB2312"/>
                <w:sz w:val="24"/>
              </w:rPr>
            </w:pPr>
            <w:r>
              <w:rPr>
                <w:rFonts w:hint="eastAsia" w:ascii="仿宋_GB2312" w:hAnsi="宋体" w:eastAsia="仿宋_GB2312"/>
                <w:sz w:val="24"/>
              </w:rPr>
              <w:t>2、项目地点：</w:t>
            </w:r>
            <w:r>
              <w:rPr>
                <w:rFonts w:hint="eastAsia" w:ascii="仿宋_GB2312" w:eastAsia="仿宋_GB2312"/>
                <w:sz w:val="24"/>
              </w:rPr>
              <w:t>广州市天河区科韵中路9号、11号</w:t>
            </w:r>
          </w:p>
          <w:p>
            <w:pPr>
              <w:widowControl/>
              <w:adjustRightInd w:val="0"/>
              <w:snapToGrid w:val="0"/>
              <w:spacing w:line="440" w:lineRule="exact"/>
              <w:ind w:firstLine="480" w:firstLineChars="200"/>
              <w:rPr>
                <w:rFonts w:ascii="仿宋_GB2312" w:hAnsi="宋体" w:eastAsia="仿宋_GB2312"/>
                <w:kern w:val="0"/>
                <w:sz w:val="24"/>
              </w:rPr>
            </w:pPr>
            <w:r>
              <w:rPr>
                <w:rFonts w:hint="eastAsia" w:ascii="仿宋_GB2312" w:hAnsi="宋体" w:eastAsia="仿宋_GB2312"/>
                <w:kern w:val="0"/>
                <w:sz w:val="24"/>
              </w:rPr>
              <w:t>3、项目概况：用地面积7778㎡，总建筑面积约66000㎡ ，是一栋28层集商业、餐饮、办公、酒店为一体的</w:t>
            </w:r>
            <w:bookmarkStart w:id="0" w:name="_GoBack"/>
            <w:bookmarkEnd w:id="0"/>
            <w:r>
              <w:rPr>
                <w:rFonts w:hint="eastAsia" w:ascii="仿宋_GB2312" w:hAnsi="宋体" w:eastAsia="仿宋_GB2312"/>
                <w:kern w:val="0"/>
                <w:sz w:val="24"/>
              </w:rPr>
              <w:t>综合楼，建筑物高度为约100米。地上1-6层裙楼为酒店大堂、商场、餐饮、会议室、休闲娱乐等设施，7层为设有游泳池和空中花园的架空层、8层为桑拿、9～18为酒店客房、19～28层为写字楼。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788" w:type="dxa"/>
            <w:vAlign w:val="center"/>
          </w:tcPr>
          <w:p>
            <w:pPr>
              <w:adjustRightInd w:val="0"/>
              <w:snapToGrid w:val="0"/>
              <w:spacing w:line="440" w:lineRule="exact"/>
              <w:jc w:val="center"/>
              <w:rPr>
                <w:rFonts w:ascii="仿宋_GB2312" w:hAnsi="宋体" w:eastAsia="仿宋_GB2312"/>
                <w:spacing w:val="-6"/>
                <w:sz w:val="24"/>
              </w:rPr>
            </w:pPr>
            <w:r>
              <w:rPr>
                <w:rFonts w:hint="eastAsia" w:ascii="仿宋_GB2312" w:hAnsi="宋体" w:eastAsia="仿宋_GB2312"/>
                <w:spacing w:val="-6"/>
                <w:sz w:val="24"/>
              </w:rPr>
              <w:t>招标范围</w:t>
            </w:r>
          </w:p>
        </w:tc>
        <w:tc>
          <w:tcPr>
            <w:tcW w:w="7783" w:type="dxa"/>
          </w:tcPr>
          <w:p>
            <w:pPr>
              <w:ind w:firstLine="480" w:firstLineChars="200"/>
              <w:rPr>
                <w:rFonts w:ascii="仿宋_GB2312" w:hAnsi="宋体" w:eastAsia="仿宋_GB2312"/>
                <w:color w:val="000000"/>
                <w:kern w:val="0"/>
                <w:sz w:val="24"/>
              </w:rPr>
            </w:pPr>
            <w:r>
              <w:rPr>
                <w:rFonts w:hint="eastAsia" w:ascii="仿宋_GB2312" w:hAnsi="Arial" w:eastAsia="仿宋_GB2312" w:cs="Arial"/>
                <w:sz w:val="24"/>
              </w:rPr>
              <w:t>1、合作主要内容如下</w:t>
            </w:r>
            <w:r>
              <w:rPr>
                <w:rFonts w:hint="eastAsia" w:ascii="仿宋_GB2312" w:eastAsia="仿宋_GB2312"/>
                <w:sz w:val="24"/>
              </w:rPr>
              <w:t>：广州伊士丹顿</w:t>
            </w:r>
            <w:r>
              <w:rPr>
                <w:rFonts w:hint="eastAsia" w:ascii="仿宋_GB2312" w:hAnsi="宋体" w:eastAsia="仿宋_GB2312"/>
                <w:color w:val="000000"/>
                <w:kern w:val="0"/>
                <w:sz w:val="24"/>
              </w:rPr>
              <w:t>酒店玻璃幕墙外立面清洗，总面积约2.8万平方米（含外墙石材清洗）。</w:t>
            </w:r>
          </w:p>
          <w:p>
            <w:pPr>
              <w:adjustRightInd w:val="0"/>
              <w:snapToGrid w:val="0"/>
              <w:spacing w:line="440" w:lineRule="exact"/>
              <w:ind w:firstLine="480" w:firstLineChars="200"/>
              <w:rPr>
                <w:rFonts w:ascii="仿宋_GB2312" w:hAnsi="宋体" w:eastAsia="仿宋_GB2312"/>
                <w:kern w:val="0"/>
                <w:sz w:val="24"/>
              </w:rPr>
            </w:pPr>
            <w:r>
              <w:rPr>
                <w:rFonts w:ascii="仿宋_GB2312" w:eastAsia="仿宋_GB2312"/>
                <w:sz w:val="24"/>
              </w:rPr>
              <w:t>2</w:t>
            </w:r>
            <w:r>
              <w:rPr>
                <w:rFonts w:hint="eastAsia" w:ascii="仿宋_GB2312" w:eastAsia="仿宋_GB2312"/>
                <w:sz w:val="24"/>
              </w:rPr>
              <w:t>、工期：1</w:t>
            </w:r>
            <w:r>
              <w:rPr>
                <w:rFonts w:ascii="仿宋_GB2312" w:eastAsia="仿宋_GB2312"/>
                <w:sz w:val="24"/>
              </w:rPr>
              <w:t>2</w:t>
            </w:r>
            <w:r>
              <w:rPr>
                <w:rFonts w:hint="eastAsia" w:ascii="仿宋_GB2312" w:eastAsia="仿宋_GB2312"/>
                <w:sz w:val="24"/>
              </w:rPr>
              <w:t xml:space="preserve">天，质保期3个月。 </w:t>
            </w:r>
          </w:p>
        </w:tc>
      </w:tr>
    </w:tbl>
    <w:tbl>
      <w:tblPr>
        <w:tblStyle w:val="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88" w:type="dxa"/>
            <w:vAlign w:val="center"/>
          </w:tcPr>
          <w:p>
            <w:pPr>
              <w:pStyle w:val="2"/>
              <w:adjustRightInd w:val="0"/>
              <w:snapToGrid w:val="0"/>
              <w:spacing w:line="440" w:lineRule="exact"/>
              <w:rPr>
                <w:rFonts w:ascii="仿宋_GB2312" w:hAnsi="宋体"/>
                <w:spacing w:val="-20"/>
              </w:rPr>
            </w:pPr>
            <w:r>
              <w:rPr>
                <w:rFonts w:hint="eastAsia" w:ascii="仿宋_GB2312" w:hAnsi="宋体"/>
                <w:spacing w:val="-20"/>
              </w:rPr>
              <w:t>投标单位（人）</w:t>
            </w:r>
          </w:p>
          <w:p>
            <w:pPr>
              <w:adjustRightInd w:val="0"/>
              <w:snapToGrid w:val="0"/>
              <w:spacing w:line="440" w:lineRule="exact"/>
              <w:jc w:val="center"/>
              <w:rPr>
                <w:rFonts w:ascii="仿宋_GB2312" w:hAnsi="宋体" w:eastAsia="仿宋_GB2312"/>
                <w:spacing w:val="-20"/>
                <w:sz w:val="24"/>
              </w:rPr>
            </w:pPr>
            <w:r>
              <w:rPr>
                <w:rFonts w:hint="eastAsia" w:ascii="仿宋_GB2312" w:hAnsi="宋体" w:eastAsia="仿宋_GB2312"/>
                <w:spacing w:val="-20"/>
                <w:sz w:val="24"/>
              </w:rPr>
              <w:t>资信要求及项目</w:t>
            </w:r>
          </w:p>
          <w:p>
            <w:pPr>
              <w:adjustRightInd w:val="0"/>
              <w:snapToGrid w:val="0"/>
              <w:spacing w:line="440" w:lineRule="exact"/>
              <w:jc w:val="center"/>
              <w:rPr>
                <w:rFonts w:ascii="仿宋_GB2312" w:hAnsi="宋体" w:eastAsia="仿宋_GB2312"/>
                <w:spacing w:val="-20"/>
                <w:sz w:val="24"/>
              </w:rPr>
            </w:pPr>
            <w:r>
              <w:rPr>
                <w:rFonts w:hint="eastAsia" w:ascii="仿宋_GB2312" w:hAnsi="宋体" w:eastAsia="仿宋_GB2312"/>
                <w:spacing w:val="-20"/>
                <w:sz w:val="24"/>
              </w:rPr>
              <w:t>其它要求</w:t>
            </w:r>
          </w:p>
        </w:tc>
        <w:tc>
          <w:tcPr>
            <w:tcW w:w="7783" w:type="dxa"/>
          </w:tcPr>
          <w:p>
            <w:pPr>
              <w:widowControl/>
              <w:numPr>
                <w:ilvl w:val="255"/>
                <w:numId w:val="0"/>
              </w:numPr>
              <w:spacing w:line="460" w:lineRule="exact"/>
              <w:rPr>
                <w:rFonts w:ascii="仿宋_GB2312" w:hAnsi="宋体" w:eastAsia="仿宋_GB2312"/>
                <w:kern w:val="0"/>
                <w:sz w:val="24"/>
              </w:rPr>
            </w:pPr>
            <w:r>
              <w:rPr>
                <w:rFonts w:hint="eastAsia" w:ascii="仿宋_GB2312" w:hAnsi="宋体" w:eastAsia="仿宋_GB2312"/>
                <w:kern w:val="0"/>
                <w:sz w:val="24"/>
              </w:rPr>
              <w:t>投标人资格要求：</w:t>
            </w:r>
          </w:p>
          <w:p>
            <w:pPr>
              <w:widowControl/>
              <w:numPr>
                <w:ilvl w:val="255"/>
                <w:numId w:val="0"/>
              </w:numPr>
              <w:spacing w:line="460" w:lineRule="exact"/>
              <w:ind w:firstLine="480" w:firstLineChars="200"/>
              <w:rPr>
                <w:rFonts w:ascii="仿宋_GB2312" w:hAnsi="宋体" w:eastAsia="仿宋_GB2312"/>
                <w:kern w:val="0"/>
                <w:sz w:val="24"/>
              </w:rPr>
            </w:pPr>
            <w:r>
              <w:rPr>
                <w:rFonts w:hint="eastAsia" w:ascii="仿宋_GB2312" w:hAnsi="宋体" w:eastAsia="仿宋_GB2312"/>
                <w:kern w:val="0"/>
                <w:sz w:val="24"/>
              </w:rPr>
              <w:t>1、在中华人民共和国境内依法注册的独立法人、招标内容在其营业执照的经营范围内，投标人的注册资本须不少于300万元。投标人需提供营业执照、注册和实缴资本证明、相关背景证明（加盖公章）。</w:t>
            </w:r>
          </w:p>
          <w:p>
            <w:pPr>
              <w:widowControl/>
              <w:numPr>
                <w:ilvl w:val="255"/>
                <w:numId w:val="0"/>
              </w:numPr>
              <w:spacing w:line="460" w:lineRule="exact"/>
              <w:ind w:firstLine="480" w:firstLineChars="200"/>
              <w:rPr>
                <w:rFonts w:ascii="仿宋_GB2312" w:hAnsi="宋体" w:eastAsia="仿宋_GB2312"/>
                <w:kern w:val="0"/>
                <w:sz w:val="24"/>
              </w:rPr>
            </w:pPr>
            <w:r>
              <w:rPr>
                <w:rFonts w:hint="eastAsia" w:ascii="仿宋_GB2312" w:hAnsi="宋体" w:eastAsia="仿宋_GB2312"/>
                <w:kern w:val="0"/>
                <w:sz w:val="24"/>
              </w:rPr>
              <w:t>2、投标人具有幕墙清洗资质，</w:t>
            </w:r>
            <w:r>
              <w:rPr>
                <w:rFonts w:ascii="仿宋_GB2312" w:hAnsi="宋体" w:eastAsia="仿宋_GB2312"/>
                <w:color w:val="000000"/>
                <w:kern w:val="0"/>
                <w:sz w:val="24"/>
              </w:rPr>
              <w:t>具</w:t>
            </w:r>
            <w:r>
              <w:rPr>
                <w:rFonts w:hint="eastAsia" w:ascii="仿宋_GB2312" w:hAnsi="宋体" w:eastAsia="仿宋_GB2312"/>
                <w:color w:val="000000"/>
                <w:kern w:val="0"/>
                <w:sz w:val="24"/>
              </w:rPr>
              <w:t>备</w:t>
            </w:r>
            <w:r>
              <w:rPr>
                <w:rFonts w:ascii="仿宋_GB2312" w:hAnsi="宋体" w:eastAsia="仿宋_GB2312"/>
                <w:color w:val="000000"/>
                <w:kern w:val="0"/>
                <w:sz w:val="24"/>
              </w:rPr>
              <w:t>履行合同所必须的设备</w:t>
            </w:r>
            <w:r>
              <w:rPr>
                <w:rFonts w:hint="eastAsia" w:ascii="仿宋_GB2312" w:hAnsi="宋体" w:eastAsia="仿宋_GB2312"/>
                <w:color w:val="000000"/>
                <w:kern w:val="0"/>
                <w:sz w:val="24"/>
              </w:rPr>
              <w:t>、专业人才</w:t>
            </w:r>
            <w:r>
              <w:rPr>
                <w:rFonts w:ascii="仿宋_GB2312" w:hAnsi="宋体" w:eastAsia="仿宋_GB2312"/>
                <w:color w:val="000000"/>
                <w:kern w:val="0"/>
                <w:sz w:val="24"/>
              </w:rPr>
              <w:t>和专业技术能力。</w:t>
            </w:r>
          </w:p>
          <w:p>
            <w:pPr>
              <w:widowControl/>
              <w:numPr>
                <w:ilvl w:val="255"/>
                <w:numId w:val="0"/>
              </w:numPr>
              <w:spacing w:line="460" w:lineRule="exact"/>
              <w:ind w:firstLine="480" w:firstLineChars="200"/>
              <w:rPr>
                <w:rFonts w:ascii="仿宋_GB2312" w:hAnsi="宋体" w:eastAsia="仿宋_GB2312"/>
                <w:kern w:val="0"/>
                <w:sz w:val="24"/>
              </w:rPr>
            </w:pPr>
            <w:r>
              <w:rPr>
                <w:rFonts w:hint="eastAsia" w:ascii="仿宋_GB2312" w:hAnsi="宋体" w:eastAsia="仿宋_GB2312"/>
                <w:kern w:val="0"/>
                <w:sz w:val="24"/>
              </w:rPr>
              <w:t>3、具有国家安管部门颁发的《高空作业证》5本以上（含5本），</w:t>
            </w:r>
            <w:r>
              <w:rPr>
                <w:rFonts w:hint="eastAsia" w:ascii="仿宋_GB2312" w:hAnsi="宋体" w:eastAsia="仿宋_GB2312"/>
                <w:color w:val="000000"/>
                <w:kern w:val="0"/>
                <w:sz w:val="24"/>
              </w:rPr>
              <w:t>清洗人员需持有高空作业证方可进行清洗工作</w:t>
            </w:r>
            <w:r>
              <w:rPr>
                <w:rFonts w:hint="eastAsia" w:ascii="仿宋_GB2312" w:hAnsi="宋体" w:eastAsia="仿宋_GB2312"/>
                <w:kern w:val="0"/>
                <w:sz w:val="24"/>
              </w:rPr>
              <w:t>。</w:t>
            </w:r>
          </w:p>
          <w:p>
            <w:pPr>
              <w:widowControl/>
              <w:numPr>
                <w:ilvl w:val="255"/>
                <w:numId w:val="0"/>
              </w:numPr>
              <w:spacing w:line="460" w:lineRule="exact"/>
              <w:ind w:firstLine="480" w:firstLineChars="200"/>
              <w:rPr>
                <w:rFonts w:ascii="仿宋_GB2312" w:hAnsi="宋体" w:eastAsia="仿宋_GB2312"/>
                <w:kern w:val="0"/>
                <w:sz w:val="24"/>
              </w:rPr>
            </w:pPr>
            <w:r>
              <w:rPr>
                <w:rFonts w:hint="eastAsia" w:ascii="仿宋_GB2312" w:hAnsi="宋体" w:eastAsia="仿宋_GB2312"/>
                <w:kern w:val="0"/>
                <w:sz w:val="24"/>
              </w:rPr>
              <w:t>4、近5年承担过同类型、同高度幕墙玻璃保洁工程3家以上（含3家）业绩证明材料，</w:t>
            </w:r>
            <w:r>
              <w:rPr>
                <w:rFonts w:hint="eastAsia" w:ascii="仿宋" w:hAnsi="仿宋" w:eastAsia="仿宋" w:cs="仿宋"/>
                <w:kern w:val="0"/>
                <w:sz w:val="24"/>
              </w:rPr>
              <w:t>包括中标通知书、合同协议书的复印件等（加盖公章），并出示原件以核查</w:t>
            </w:r>
            <w:r>
              <w:rPr>
                <w:rFonts w:hint="eastAsia" w:ascii="仿宋_GB2312" w:hAnsi="宋体" w:eastAsia="仿宋_GB2312"/>
                <w:color w:val="000000"/>
                <w:kern w:val="0"/>
                <w:sz w:val="24"/>
              </w:rPr>
              <w:t>。</w:t>
            </w:r>
          </w:p>
          <w:p>
            <w:pPr>
              <w:widowControl/>
              <w:numPr>
                <w:ilvl w:val="255"/>
                <w:numId w:val="0"/>
              </w:numPr>
              <w:spacing w:line="460" w:lineRule="exact"/>
              <w:ind w:firstLine="480" w:firstLineChars="200"/>
              <w:rPr>
                <w:rFonts w:ascii="仿宋_GB2312" w:hAnsi="宋体" w:eastAsia="仿宋_GB2312"/>
                <w:kern w:val="0"/>
                <w:sz w:val="24"/>
              </w:rPr>
            </w:pPr>
            <w:r>
              <w:rPr>
                <w:rFonts w:hint="eastAsia" w:ascii="仿宋_GB2312" w:hAnsi="宋体" w:eastAsia="仿宋_GB2312"/>
                <w:kern w:val="0"/>
                <w:sz w:val="24"/>
              </w:rPr>
              <w:t>5、财务要求：投标人近三年无亏损，未处于财产被接管、冻结、破产状态。</w:t>
            </w:r>
          </w:p>
          <w:p>
            <w:pPr>
              <w:widowControl/>
              <w:numPr>
                <w:ilvl w:val="255"/>
                <w:numId w:val="0"/>
              </w:numPr>
              <w:spacing w:line="460" w:lineRule="exact"/>
              <w:ind w:firstLine="480" w:firstLineChars="200"/>
              <w:rPr>
                <w:rFonts w:ascii="仿宋_GB2312" w:hAnsi="宋体" w:eastAsia="仿宋_GB2312"/>
                <w:kern w:val="0"/>
                <w:sz w:val="24"/>
              </w:rPr>
            </w:pPr>
            <w:r>
              <w:rPr>
                <w:rFonts w:hint="eastAsia" w:ascii="仿宋_GB2312" w:hAnsi="宋体" w:eastAsia="仿宋_GB2312"/>
                <w:kern w:val="0"/>
                <w:sz w:val="24"/>
              </w:rPr>
              <w:t>6、具有良好的服务体系和管理体系，在广州地区需有完善的服务机构及队伍。</w:t>
            </w:r>
          </w:p>
          <w:p>
            <w:pPr>
              <w:widowControl/>
              <w:numPr>
                <w:ilvl w:val="255"/>
                <w:numId w:val="0"/>
              </w:numPr>
              <w:spacing w:line="460" w:lineRule="exact"/>
              <w:ind w:firstLine="480" w:firstLineChars="200"/>
              <w:rPr>
                <w:rFonts w:ascii="仿宋_GB2312" w:hAnsi="宋体" w:eastAsia="仿宋_GB2312"/>
                <w:kern w:val="0"/>
                <w:sz w:val="24"/>
              </w:rPr>
            </w:pPr>
            <w:r>
              <w:rPr>
                <w:rFonts w:hint="eastAsia" w:ascii="仿宋_GB2312" w:hAnsi="宋体" w:eastAsia="仿宋_GB2312"/>
                <w:kern w:val="0"/>
                <w:sz w:val="24"/>
              </w:rPr>
              <w:t>7、信誉要求：没有处于投标禁入期内，参加此项目投标前五年内，在经营活动中无违法和重大违纪记录及酒店行业和有关供货酒店没有列入黑名单或失信单位，未处于省行政区域有关行政处罚期间。</w:t>
            </w:r>
          </w:p>
          <w:p>
            <w:pPr>
              <w:widowControl/>
              <w:numPr>
                <w:ilvl w:val="255"/>
                <w:numId w:val="0"/>
              </w:numPr>
              <w:spacing w:line="460" w:lineRule="exact"/>
              <w:ind w:firstLine="480" w:firstLineChars="200"/>
              <w:rPr>
                <w:rFonts w:ascii="仿宋_GB2312" w:hAnsi="宋体" w:eastAsia="仿宋_GB2312"/>
                <w:kern w:val="0"/>
                <w:sz w:val="24"/>
              </w:rPr>
            </w:pPr>
            <w:r>
              <w:rPr>
                <w:rFonts w:hint="eastAsia" w:ascii="仿宋_GB2312" w:hAnsi="宋体" w:eastAsia="仿宋_GB2312"/>
                <w:kern w:val="0"/>
                <w:sz w:val="24"/>
              </w:rPr>
              <w:t>8、</w:t>
            </w:r>
            <w:r>
              <w:rPr>
                <w:rFonts w:hint="eastAsia" w:ascii="仿宋_GB2312" w:hAnsi="宋体" w:eastAsia="仿宋_GB2312"/>
                <w:color w:val="000000"/>
                <w:kern w:val="0"/>
                <w:sz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1788" w:type="dxa"/>
            <w:vAlign w:val="center"/>
          </w:tcPr>
          <w:p>
            <w:pPr>
              <w:jc w:val="center"/>
            </w:pPr>
            <w:r>
              <w:rPr>
                <w:rFonts w:hint="eastAsia" w:ascii="仿宋_GB2312" w:hAnsi="宋体" w:eastAsia="仿宋_GB2312"/>
                <w:kern w:val="0"/>
                <w:sz w:val="24"/>
              </w:rPr>
              <w:t>承包方式</w:t>
            </w:r>
          </w:p>
          <w:p>
            <w:pPr>
              <w:adjustRightInd w:val="0"/>
              <w:snapToGrid w:val="0"/>
              <w:spacing w:line="440" w:lineRule="exact"/>
              <w:jc w:val="center"/>
            </w:pPr>
          </w:p>
        </w:tc>
        <w:tc>
          <w:tcPr>
            <w:tcW w:w="7783" w:type="dxa"/>
          </w:tcPr>
          <w:p>
            <w:pPr>
              <w:numPr>
                <w:ilvl w:val="255"/>
                <w:numId w:val="0"/>
              </w:numPr>
              <w:adjustRightInd w:val="0"/>
              <w:snapToGrid w:val="0"/>
              <w:spacing w:line="440" w:lineRule="exact"/>
              <w:ind w:firstLine="480" w:firstLineChars="200"/>
              <w:rPr>
                <w:rFonts w:ascii="仿宋_GB2312" w:hAnsi="宋体" w:eastAsia="仿宋_GB2312"/>
                <w:kern w:val="0"/>
                <w:sz w:val="24"/>
              </w:rPr>
            </w:pPr>
            <w:r>
              <w:rPr>
                <w:rFonts w:hint="eastAsia" w:ascii="仿宋_GB2312" w:hAnsi="宋体" w:eastAsia="仿宋_GB2312"/>
                <w:kern w:val="0"/>
                <w:sz w:val="24"/>
              </w:rPr>
              <w:t>1、承包方式：</w:t>
            </w:r>
            <w:r>
              <w:rPr>
                <w:rFonts w:hint="eastAsia" w:ascii="仿宋_GB2312" w:hAnsi="宋体" w:eastAsia="仿宋_GB2312"/>
                <w:color w:val="000000"/>
                <w:kern w:val="0"/>
                <w:sz w:val="24"/>
              </w:rPr>
              <w:t>大包干承包方式，未经招标人同意和合同约定，承包人不得转包及分包。本项目</w:t>
            </w:r>
            <w:r>
              <w:rPr>
                <w:rFonts w:hint="eastAsia" w:ascii="仿宋_GB2312" w:hAnsi="宋体" w:eastAsia="仿宋_GB2312"/>
                <w:kern w:val="0"/>
                <w:sz w:val="24"/>
              </w:rPr>
              <w:t>包清洗、包材料、包机械、包清洗剂（不能使用酸碱性清洗剂）、包质量、包安全、包劳动保护、包保险、包成品保护费等。</w:t>
            </w:r>
          </w:p>
          <w:p>
            <w:pPr>
              <w:numPr>
                <w:ilvl w:val="255"/>
                <w:numId w:val="0"/>
              </w:numPr>
              <w:adjustRightInd w:val="0"/>
              <w:snapToGrid w:val="0"/>
              <w:spacing w:line="440" w:lineRule="exact"/>
              <w:ind w:firstLine="480" w:firstLineChars="200"/>
              <w:rPr>
                <w:rFonts w:ascii="仿宋_GB2312" w:hAnsi="宋体" w:eastAsia="仿宋_GB2312"/>
                <w:kern w:val="0"/>
                <w:sz w:val="24"/>
              </w:rPr>
            </w:pPr>
            <w:r>
              <w:rPr>
                <w:rFonts w:hint="eastAsia" w:ascii="仿宋_GB2312" w:hAnsi="宋体" w:eastAsia="仿宋_GB2312"/>
                <w:kern w:val="0"/>
                <w:sz w:val="24"/>
              </w:rPr>
              <w:t>2、总价采用大包干形式，包含前述大包干内容的所有费用、垃圾处理费用、运杂费、管理费、文明安全施工措施费、保险费、临时设施费、检验试验费、其它直接或间接费用、劳动社保费用、服务费、各种规费、税费、以及拟获得的利润及承接本项目的全部风险等一切与本工程有关的所有费用。</w:t>
            </w:r>
          </w:p>
        </w:tc>
      </w:tr>
    </w:tbl>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8"/>
        <w:gridCol w:w="7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788" w:type="dxa"/>
            <w:vAlign w:val="center"/>
          </w:tcPr>
          <w:p>
            <w:pPr>
              <w:adjustRightInd w:val="0"/>
              <w:snapToGrid w:val="0"/>
              <w:spacing w:line="440" w:lineRule="exact"/>
              <w:ind w:firstLine="360" w:firstLineChars="150"/>
              <w:rPr>
                <w:rFonts w:ascii="仿宋_GB2312" w:hAnsi="宋体" w:eastAsia="仿宋_GB2312"/>
                <w:kern w:val="0"/>
                <w:sz w:val="24"/>
              </w:rPr>
            </w:pPr>
            <w:r>
              <w:rPr>
                <w:rFonts w:hint="eastAsia" w:ascii="仿宋_GB2312" w:hAnsi="宋体" w:eastAsia="仿宋_GB2312"/>
                <w:kern w:val="0"/>
                <w:sz w:val="24"/>
              </w:rPr>
              <w:t>付款方式</w:t>
            </w:r>
          </w:p>
        </w:tc>
        <w:tc>
          <w:tcPr>
            <w:tcW w:w="7783" w:type="dxa"/>
          </w:tcPr>
          <w:p>
            <w:pPr>
              <w:numPr>
                <w:ilvl w:val="255"/>
                <w:numId w:val="0"/>
              </w:numPr>
              <w:adjustRightInd w:val="0"/>
              <w:snapToGrid w:val="0"/>
              <w:spacing w:line="440" w:lineRule="exact"/>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1、完成清洗工作并经招标单位验收合格后支付95%。</w:t>
            </w:r>
          </w:p>
          <w:p>
            <w:pPr>
              <w:numPr>
                <w:ilvl w:val="255"/>
                <w:numId w:val="0"/>
              </w:numPr>
              <w:adjustRightInd w:val="0"/>
              <w:snapToGrid w:val="0"/>
              <w:spacing w:line="440" w:lineRule="exact"/>
              <w:ind w:firstLine="480" w:firstLineChars="200"/>
              <w:rPr>
                <w:rFonts w:ascii="仿宋_GB2312" w:hAnsi="宋体" w:eastAsia="仿宋_GB2312"/>
                <w:kern w:val="0"/>
                <w:sz w:val="24"/>
              </w:rPr>
            </w:pPr>
            <w:r>
              <w:rPr>
                <w:rFonts w:hint="eastAsia" w:ascii="仿宋_GB2312" w:hAnsi="宋体" w:eastAsia="仿宋_GB2312"/>
                <w:color w:val="000000"/>
                <w:kern w:val="0"/>
                <w:sz w:val="24"/>
              </w:rPr>
              <w:t>2、余5%为质保金，质保期满（三个月）后无违约问题无息支付完毕。</w:t>
            </w:r>
          </w:p>
        </w:tc>
      </w:tr>
    </w:tbl>
    <w:tbl>
      <w:tblPr>
        <w:tblStyle w:val="7"/>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4060"/>
        <w:gridCol w:w="560"/>
        <w:gridCol w:w="1260"/>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4" w:hRule="atLeast"/>
        </w:trPr>
        <w:tc>
          <w:tcPr>
            <w:tcW w:w="1788" w:type="dxa"/>
            <w:vAlign w:val="center"/>
          </w:tcPr>
          <w:p>
            <w:pPr>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投标文件要求</w:t>
            </w:r>
          </w:p>
        </w:tc>
        <w:tc>
          <w:tcPr>
            <w:tcW w:w="7783" w:type="dxa"/>
            <w:gridSpan w:val="4"/>
          </w:tcPr>
          <w:p>
            <w:pPr>
              <w:widowControl/>
              <w:adjustRightInd w:val="0"/>
              <w:snapToGrid w:val="0"/>
              <w:spacing w:line="440" w:lineRule="exact"/>
              <w:jc w:val="left"/>
              <w:rPr>
                <w:rFonts w:ascii="仿宋_GB2312" w:hAnsi="宋体" w:eastAsia="仿宋_GB2312"/>
                <w:kern w:val="0"/>
                <w:sz w:val="24"/>
              </w:rPr>
            </w:pPr>
            <w:r>
              <w:rPr>
                <w:rFonts w:hint="eastAsia" w:ascii="仿宋_GB2312" w:hAnsi="宋体" w:eastAsia="仿宋_GB2312"/>
                <w:kern w:val="0"/>
                <w:sz w:val="24"/>
              </w:rPr>
              <w:t>投标文件必须包括（但不限于）以下内容：</w:t>
            </w:r>
          </w:p>
          <w:p>
            <w:pPr>
              <w:widowControl/>
              <w:numPr>
                <w:ilvl w:val="255"/>
                <w:numId w:val="0"/>
              </w:numPr>
              <w:adjustRightInd w:val="0"/>
              <w:snapToGrid w:val="0"/>
              <w:spacing w:line="440" w:lineRule="exact"/>
              <w:ind w:firstLine="480" w:firstLineChars="200"/>
              <w:jc w:val="left"/>
              <w:rPr>
                <w:rFonts w:ascii="仿宋_GB2312" w:hAnsi="宋体" w:eastAsia="仿宋_GB2312"/>
                <w:kern w:val="0"/>
                <w:sz w:val="24"/>
              </w:rPr>
            </w:pPr>
            <w:r>
              <w:rPr>
                <w:rFonts w:hint="eastAsia" w:ascii="仿宋_GB2312" w:hAnsi="宋体" w:eastAsia="仿宋_GB2312"/>
                <w:kern w:val="0"/>
                <w:sz w:val="24"/>
              </w:rPr>
              <w:t>1、营业执照或事业单位法人证书、注册和实缴资本证明、相关背景证明，加盖公司公章1份。</w:t>
            </w:r>
          </w:p>
          <w:p>
            <w:pPr>
              <w:widowControl/>
              <w:numPr>
                <w:ilvl w:val="255"/>
                <w:numId w:val="0"/>
              </w:numPr>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 xml:space="preserve">  2、投标人资质文件复印件，加盖公司公章1份。</w:t>
            </w:r>
          </w:p>
          <w:p>
            <w:pPr>
              <w:widowControl/>
              <w:numPr>
                <w:ilvl w:val="255"/>
                <w:numId w:val="0"/>
              </w:numPr>
              <w:adjustRightInd w:val="0"/>
              <w:snapToGrid w:val="0"/>
              <w:spacing w:line="440" w:lineRule="exact"/>
              <w:ind w:firstLine="480" w:firstLineChars="200"/>
              <w:rPr>
                <w:rFonts w:ascii="仿宋_GB2312" w:hAnsi="宋体" w:eastAsia="仿宋_GB2312"/>
                <w:kern w:val="0"/>
                <w:sz w:val="24"/>
              </w:rPr>
            </w:pPr>
            <w:r>
              <w:rPr>
                <w:rFonts w:hint="eastAsia" w:ascii="仿宋_GB2312" w:hAnsi="宋体" w:eastAsia="仿宋_GB2312"/>
                <w:kern w:val="0"/>
                <w:sz w:val="24"/>
              </w:rPr>
              <w:t>3、业绩证明文件复印件，加盖公司公章3份。</w:t>
            </w:r>
          </w:p>
          <w:p>
            <w:pPr>
              <w:numPr>
                <w:ilvl w:val="255"/>
                <w:numId w:val="0"/>
              </w:numPr>
              <w:adjustRightInd w:val="0"/>
              <w:snapToGrid w:val="0"/>
              <w:spacing w:line="440" w:lineRule="exact"/>
              <w:ind w:firstLine="480" w:firstLineChars="200"/>
              <w:rPr>
                <w:rFonts w:ascii="仿宋_GB2312" w:hAnsi="宋体" w:eastAsia="仿宋_GB2312"/>
                <w:kern w:val="0"/>
                <w:sz w:val="24"/>
              </w:rPr>
            </w:pPr>
            <w:r>
              <w:rPr>
                <w:rFonts w:hint="eastAsia" w:ascii="仿宋_GB2312" w:hAnsi="宋体" w:eastAsia="仿宋_GB2312"/>
                <w:kern w:val="0"/>
                <w:sz w:val="24"/>
              </w:rPr>
              <w:t>4、《高空作业证》5本复印件，加盖公司公章1份。</w:t>
            </w:r>
          </w:p>
          <w:p>
            <w:pPr>
              <w:numPr>
                <w:ilvl w:val="255"/>
                <w:numId w:val="0"/>
              </w:numPr>
              <w:adjustRightInd w:val="0"/>
              <w:snapToGrid w:val="0"/>
              <w:spacing w:line="440" w:lineRule="exact"/>
              <w:ind w:firstLine="480" w:firstLineChars="200"/>
              <w:rPr>
                <w:rFonts w:ascii="仿宋_GB2312" w:hAnsi="宋体" w:eastAsia="仿宋_GB2312"/>
                <w:kern w:val="0"/>
                <w:sz w:val="24"/>
              </w:rPr>
            </w:pPr>
            <w:r>
              <w:rPr>
                <w:rFonts w:hint="eastAsia" w:ascii="仿宋_GB2312" w:hAnsi="宋体" w:eastAsia="仿宋_GB2312"/>
                <w:kern w:val="0"/>
                <w:sz w:val="24"/>
              </w:rPr>
              <w:t>5、清洗药剂产品介绍书，加盖公司公章1份。</w:t>
            </w:r>
          </w:p>
          <w:p>
            <w:pPr>
              <w:widowControl/>
              <w:numPr>
                <w:ilvl w:val="255"/>
                <w:numId w:val="0"/>
              </w:numPr>
              <w:adjustRightInd w:val="0"/>
              <w:snapToGrid w:val="0"/>
              <w:spacing w:line="440" w:lineRule="exact"/>
              <w:ind w:firstLine="480" w:firstLineChars="200"/>
            </w:pPr>
            <w:r>
              <w:rPr>
                <w:rFonts w:hint="eastAsia" w:ascii="仿宋_GB2312" w:hAnsi="宋体" w:eastAsia="仿宋_GB2312"/>
                <w:kern w:val="0"/>
                <w:sz w:val="24"/>
              </w:rPr>
              <w:t>6、各投标单位可于</w:t>
            </w:r>
            <w:r>
              <w:rPr>
                <w:rFonts w:ascii="仿宋_GB2312" w:hAnsi="宋体" w:eastAsia="仿宋_GB2312"/>
                <w:kern w:val="0"/>
                <w:sz w:val="24"/>
                <w:highlight w:val="none"/>
              </w:rPr>
              <w:t>2022年4月</w:t>
            </w:r>
            <w:r>
              <w:rPr>
                <w:rFonts w:hint="eastAsia" w:ascii="仿宋_GB2312" w:hAnsi="宋体" w:eastAsia="仿宋_GB2312"/>
                <w:kern w:val="0"/>
                <w:sz w:val="24"/>
              </w:rPr>
              <w:t>2</w:t>
            </w:r>
            <w:r>
              <w:rPr>
                <w:rFonts w:hint="eastAsia" w:ascii="仿宋_GB2312" w:hAnsi="宋体" w:eastAsia="仿宋_GB2312"/>
                <w:kern w:val="0"/>
                <w:sz w:val="24"/>
                <w:highlight w:val="none"/>
              </w:rPr>
              <w:t>日至</w:t>
            </w:r>
            <w:r>
              <w:rPr>
                <w:rFonts w:ascii="仿宋_GB2312" w:hAnsi="宋体" w:eastAsia="仿宋_GB2312"/>
                <w:kern w:val="0"/>
                <w:sz w:val="24"/>
                <w:highlight w:val="none"/>
              </w:rPr>
              <w:t xml:space="preserve"> 4月</w:t>
            </w:r>
            <w:r>
              <w:rPr>
                <w:rFonts w:hint="eastAsia" w:ascii="仿宋_GB2312" w:hAnsi="宋体" w:eastAsia="仿宋_GB2312"/>
                <w:kern w:val="0"/>
                <w:sz w:val="24"/>
              </w:rPr>
              <w:t>8</w:t>
            </w:r>
            <w:r>
              <w:rPr>
                <w:rFonts w:hint="eastAsia" w:ascii="仿宋_GB2312" w:hAnsi="宋体" w:eastAsia="仿宋_GB2312"/>
                <w:kern w:val="0"/>
                <w:sz w:val="24"/>
                <w:highlight w:val="none"/>
              </w:rPr>
              <w:t>日</w:t>
            </w:r>
            <w:r>
              <w:rPr>
                <w:rFonts w:ascii="仿宋_GB2312" w:hAnsi="宋体" w:eastAsia="仿宋_GB2312"/>
                <w:kern w:val="0"/>
                <w:sz w:val="24"/>
                <w:highlight w:val="none"/>
              </w:rPr>
              <w:t xml:space="preserve"> 9：00-17：00</w:t>
            </w:r>
            <w:r>
              <w:rPr>
                <w:rFonts w:hint="eastAsia" w:ascii="仿宋_GB2312" w:hAnsi="宋体" w:eastAsia="仿宋_GB2312"/>
                <w:kern w:val="0"/>
                <w:sz w:val="24"/>
              </w:rPr>
              <w:t>到招标单位工程部领取招标资料及咨询具体的事项，并于规定时间内将投标文件技术标和经济标各一份正本、一份副本（技术标和经济标须分开独立密封包装，并在投标文件封面上标明“正本”或“副本”，在投标文件的外包装上应写明投标的项目、投标人的全称、详细地址和联系方式，并盖公章，技术标中附上参加本投标项目谈判人员的法人授权委托书及法人身份证明书，否则作废标处理）送至下述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88" w:type="dxa"/>
            <w:vAlign w:val="center"/>
          </w:tcPr>
          <w:p>
            <w:pPr>
              <w:adjustRightInd w:val="0"/>
              <w:snapToGrid w:val="0"/>
              <w:spacing w:line="440" w:lineRule="exact"/>
              <w:jc w:val="center"/>
              <w:rPr>
                <w:rFonts w:ascii="仿宋_GB2312" w:hAnsi="宋体" w:eastAsia="仿宋_GB2312"/>
                <w:spacing w:val="-6"/>
                <w:sz w:val="24"/>
              </w:rPr>
            </w:pPr>
          </w:p>
          <w:p>
            <w:pPr>
              <w:adjustRightInd w:val="0"/>
              <w:snapToGrid w:val="0"/>
              <w:spacing w:line="440" w:lineRule="exact"/>
              <w:jc w:val="center"/>
              <w:rPr>
                <w:rFonts w:ascii="仿宋_GB2312" w:hAnsi="宋体" w:eastAsia="仿宋_GB2312"/>
                <w:spacing w:val="-6"/>
                <w:sz w:val="24"/>
              </w:rPr>
            </w:pPr>
          </w:p>
          <w:p>
            <w:pPr>
              <w:adjustRightInd w:val="0"/>
              <w:snapToGrid w:val="0"/>
              <w:spacing w:line="440" w:lineRule="exact"/>
              <w:jc w:val="center"/>
              <w:rPr>
                <w:rFonts w:ascii="仿宋_GB2312" w:hAnsi="宋体" w:eastAsia="仿宋_GB2312"/>
                <w:spacing w:val="-6"/>
                <w:sz w:val="24"/>
              </w:rPr>
            </w:pPr>
          </w:p>
          <w:p>
            <w:pPr>
              <w:adjustRightInd w:val="0"/>
              <w:snapToGrid w:val="0"/>
              <w:spacing w:line="440" w:lineRule="exact"/>
              <w:jc w:val="center"/>
            </w:pPr>
            <w:r>
              <w:rPr>
                <w:rFonts w:hint="eastAsia" w:ascii="仿宋_GB2312" w:hAnsi="宋体" w:eastAsia="仿宋_GB2312"/>
                <w:spacing w:val="-6"/>
                <w:sz w:val="24"/>
              </w:rPr>
              <w:t>其它</w:t>
            </w:r>
          </w:p>
        </w:tc>
        <w:tc>
          <w:tcPr>
            <w:tcW w:w="7783" w:type="dxa"/>
            <w:gridSpan w:val="4"/>
          </w:tcPr>
          <w:p>
            <w:pPr>
              <w:widowControl/>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 xml:space="preserve">   1、任何投标单位不得对外虚称本招标项目已内定由其承做，如有此等消息外传，取消有此虚称行为的单位投标资格；若投标单位能提供证据证明此消息是本项目招标单位之人员透露的，则招标单位将奖励其人民币二万元</w:t>
            </w:r>
            <w:r>
              <w:rPr>
                <w:rFonts w:hint="eastAsia" w:ascii="仿宋_GB2312" w:hAnsi="宋体" w:eastAsia="仿宋_GB2312"/>
                <w:spacing w:val="-6"/>
                <w:kern w:val="0"/>
                <w:sz w:val="24"/>
              </w:rPr>
              <w:t>或以上</w:t>
            </w:r>
            <w:r>
              <w:rPr>
                <w:rFonts w:hint="eastAsia" w:ascii="仿宋_GB2312" w:hAnsi="宋体" w:eastAsia="仿宋_GB2312"/>
                <w:kern w:val="0"/>
                <w:sz w:val="24"/>
              </w:rPr>
              <w:t>。</w:t>
            </w:r>
          </w:p>
          <w:p>
            <w:pPr>
              <w:widowControl/>
              <w:adjustRightInd w:val="0"/>
              <w:snapToGrid w:val="0"/>
              <w:spacing w:line="440" w:lineRule="exact"/>
              <w:ind w:firstLine="480" w:firstLineChars="200"/>
              <w:rPr>
                <w:rFonts w:ascii="仿宋_GB2312" w:hAnsi="宋体" w:eastAsia="仿宋_GB2312"/>
                <w:kern w:val="0"/>
                <w:sz w:val="24"/>
              </w:rPr>
            </w:pPr>
            <w:r>
              <w:rPr>
                <w:rFonts w:hint="eastAsia" w:ascii="仿宋_GB2312" w:hAnsi="宋体" w:eastAsia="仿宋_GB2312"/>
                <w:color w:val="000000"/>
                <w:kern w:val="0"/>
                <w:sz w:val="24"/>
              </w:rPr>
              <w:t>2、</w:t>
            </w:r>
            <w:r>
              <w:rPr>
                <w:rFonts w:hint="eastAsia" w:ascii="仿宋_GB2312" w:hAnsi="宋体" w:eastAsia="仿宋_GB2312"/>
                <w:kern w:val="0"/>
                <w:sz w:val="24"/>
              </w:rPr>
              <w:t>如对本项目的招标存在疑问，于2022年 4月 10日14:30至17:00时向招标单位工程部提交书面意见。</w:t>
            </w:r>
          </w:p>
          <w:p>
            <w:pPr>
              <w:widowControl/>
              <w:adjustRightInd w:val="0"/>
              <w:snapToGrid w:val="0"/>
              <w:spacing w:line="440" w:lineRule="exact"/>
              <w:ind w:firstLine="480" w:firstLineChars="200"/>
              <w:rPr>
                <w:rFonts w:ascii="仿宋_GB2312" w:hAnsi="宋体" w:eastAsia="仿宋_GB2312"/>
                <w:kern w:val="0"/>
                <w:sz w:val="24"/>
              </w:rPr>
            </w:pPr>
            <w:r>
              <w:rPr>
                <w:rFonts w:hint="eastAsia" w:ascii="仿宋_GB2312" w:hAnsi="宋体" w:eastAsia="仿宋_GB2312"/>
                <w:kern w:val="0"/>
                <w:sz w:val="24"/>
              </w:rPr>
              <w:t>3、投标文件必须于截止时间前提交，逾期送达的或不符合规定的投标文件将被拒绝。</w:t>
            </w:r>
          </w:p>
          <w:p>
            <w:pPr>
              <w:adjustRightInd w:val="0"/>
              <w:snapToGrid w:val="0"/>
              <w:spacing w:line="440" w:lineRule="exact"/>
            </w:pPr>
            <w:r>
              <w:rPr>
                <w:rFonts w:hint="eastAsia" w:ascii="仿宋_GB2312" w:hAnsi="宋体" w:eastAsia="仿宋_GB2312"/>
                <w:kern w:val="0"/>
                <w:sz w:val="24"/>
              </w:rPr>
              <w:t xml:space="preserve">    </w:t>
            </w:r>
            <w:r>
              <w:rPr>
                <w:rFonts w:hint="eastAsia" w:ascii="仿宋" w:hAnsi="仿宋" w:eastAsia="仿宋" w:cs="仿宋"/>
                <w:sz w:val="24"/>
              </w:rPr>
              <w:t>4、</w:t>
            </w:r>
            <w:r>
              <w:rPr>
                <w:rFonts w:hint="eastAsia" w:ascii="仿宋" w:hAnsi="仿宋" w:eastAsia="仿宋" w:cs="仿宋"/>
                <w:kern w:val="0"/>
                <w:sz w:val="24"/>
              </w:rPr>
              <w:t>在投标过程中，如发现有本项目招标单位员工接受礼品、行贿、索贿或其他违法乱纪行为的，可直接拨打集团监察中心举报电话（020-38689212）。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1788" w:type="dxa"/>
            <w:vMerge w:val="restart"/>
            <w:vAlign w:val="center"/>
          </w:tcPr>
          <w:p>
            <w:pPr>
              <w:widowControl/>
              <w:adjustRightInd w:val="0"/>
              <w:snapToGrid w:val="0"/>
              <w:spacing w:line="440" w:lineRule="exact"/>
              <w:ind w:firstLine="240" w:firstLineChars="100"/>
              <w:rPr>
                <w:rFonts w:ascii="仿宋_GB2312" w:hAnsi="宋体" w:eastAsia="仿宋_GB2312"/>
                <w:kern w:val="0"/>
                <w:sz w:val="24"/>
              </w:rPr>
            </w:pPr>
            <w:r>
              <w:rPr>
                <w:rFonts w:hint="eastAsia" w:ascii="仿宋_GB2312" w:hAnsi="宋体" w:eastAsia="仿宋_GB2312"/>
                <w:kern w:val="0"/>
                <w:sz w:val="24"/>
              </w:rPr>
              <w:t>报名时间</w:t>
            </w:r>
          </w:p>
          <w:p>
            <w:pPr>
              <w:adjustRightInd w:val="0"/>
              <w:snapToGrid w:val="0"/>
              <w:spacing w:line="440" w:lineRule="exact"/>
              <w:ind w:firstLine="240" w:firstLineChars="100"/>
            </w:pPr>
            <w:r>
              <w:rPr>
                <w:rFonts w:hint="eastAsia" w:ascii="仿宋_GB2312" w:hAnsi="宋体" w:eastAsia="仿宋_GB2312"/>
                <w:kern w:val="0"/>
                <w:sz w:val="24"/>
              </w:rPr>
              <w:t>地点</w:t>
            </w:r>
          </w:p>
        </w:tc>
        <w:tc>
          <w:tcPr>
            <w:tcW w:w="4060" w:type="dxa"/>
            <w:vMerge w:val="restart"/>
            <w:vAlign w:val="center"/>
          </w:tcPr>
          <w:p>
            <w:pPr>
              <w:widowControl/>
              <w:adjustRightInd w:val="0"/>
              <w:snapToGrid w:val="0"/>
              <w:spacing w:line="440" w:lineRule="exact"/>
              <w:rPr>
                <w:rFonts w:ascii="仿宋_GB2312" w:hAnsi="宋体" w:eastAsia="仿宋_GB2312"/>
                <w:kern w:val="0"/>
                <w:sz w:val="24"/>
                <w:highlight w:val="none"/>
              </w:rPr>
            </w:pPr>
            <w:r>
              <w:rPr>
                <w:rFonts w:hint="eastAsia" w:ascii="仿宋_GB2312" w:hAnsi="宋体" w:eastAsia="仿宋_GB2312"/>
                <w:kern w:val="0"/>
                <w:sz w:val="24"/>
              </w:rPr>
              <w:t>发标时间：</w:t>
            </w:r>
            <w:r>
              <w:rPr>
                <w:rFonts w:ascii="仿宋_GB2312" w:hAnsi="宋体" w:eastAsia="仿宋_GB2312"/>
                <w:kern w:val="0"/>
                <w:sz w:val="24"/>
                <w:highlight w:val="none"/>
              </w:rPr>
              <w:t>2022年4月</w:t>
            </w:r>
            <w:r>
              <w:rPr>
                <w:rFonts w:ascii="仿宋_GB2312" w:hAnsi="宋体" w:eastAsia="仿宋_GB2312"/>
                <w:kern w:val="0"/>
                <w:sz w:val="24"/>
                <w:highlight w:val="none"/>
              </w:rPr>
              <w:t>2</w:t>
            </w:r>
            <w:r>
              <w:rPr>
                <w:rFonts w:hint="eastAsia" w:ascii="仿宋_GB2312" w:hAnsi="宋体" w:eastAsia="仿宋_GB2312"/>
                <w:kern w:val="0"/>
                <w:sz w:val="24"/>
                <w:highlight w:val="none"/>
              </w:rPr>
              <w:t>日至</w:t>
            </w:r>
            <w:r>
              <w:rPr>
                <w:rFonts w:ascii="仿宋_GB2312" w:hAnsi="宋体" w:eastAsia="仿宋_GB2312"/>
                <w:kern w:val="0"/>
                <w:sz w:val="24"/>
                <w:highlight w:val="none"/>
              </w:rPr>
              <w:t xml:space="preserve"> 4月</w:t>
            </w:r>
            <w:r>
              <w:rPr>
                <w:rFonts w:ascii="仿宋_GB2312" w:hAnsi="宋体" w:eastAsia="仿宋_GB2312"/>
                <w:kern w:val="0"/>
                <w:sz w:val="24"/>
                <w:highlight w:val="none"/>
              </w:rPr>
              <w:t>8</w:t>
            </w:r>
            <w:r>
              <w:rPr>
                <w:rFonts w:hint="eastAsia" w:ascii="仿宋_GB2312" w:hAnsi="宋体" w:eastAsia="仿宋_GB2312"/>
                <w:kern w:val="0"/>
                <w:sz w:val="24"/>
                <w:highlight w:val="none"/>
              </w:rPr>
              <w:t>日</w:t>
            </w:r>
            <w:r>
              <w:rPr>
                <w:rFonts w:ascii="仿宋_GB2312" w:hAnsi="宋体" w:eastAsia="仿宋_GB2312"/>
                <w:kern w:val="0"/>
                <w:sz w:val="24"/>
                <w:highlight w:val="none"/>
              </w:rPr>
              <w:t xml:space="preserve"> 9：00-17：00</w:t>
            </w:r>
          </w:p>
          <w:p>
            <w:pPr>
              <w:widowControl/>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发标地点：广州市天河区科韵中路</w:t>
            </w:r>
            <w:r>
              <w:rPr>
                <w:rFonts w:ascii="仿宋_GB2312" w:hAnsi="宋体" w:eastAsia="仿宋_GB2312"/>
                <w:kern w:val="0"/>
                <w:sz w:val="24"/>
              </w:rPr>
              <w:t>9-11号</w:t>
            </w:r>
          </w:p>
          <w:p>
            <w:pPr>
              <w:widowControl/>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答疑时间：</w:t>
            </w:r>
            <w:r>
              <w:rPr>
                <w:rFonts w:ascii="仿宋_GB2312" w:hAnsi="宋体" w:eastAsia="仿宋_GB2312"/>
                <w:kern w:val="0"/>
                <w:sz w:val="24"/>
                <w:highlight w:val="none"/>
              </w:rPr>
              <w:t>2022年 4月 1</w:t>
            </w:r>
            <w:r>
              <w:rPr>
                <w:rFonts w:ascii="仿宋_GB2312" w:hAnsi="宋体" w:eastAsia="仿宋_GB2312"/>
                <w:kern w:val="0"/>
                <w:sz w:val="24"/>
                <w:highlight w:val="none"/>
              </w:rPr>
              <w:t>0</w:t>
            </w:r>
            <w:r>
              <w:rPr>
                <w:rFonts w:hint="eastAsia" w:ascii="仿宋_GB2312" w:hAnsi="宋体" w:eastAsia="仿宋_GB2312"/>
                <w:kern w:val="0"/>
                <w:sz w:val="24"/>
                <w:highlight w:val="none"/>
              </w:rPr>
              <w:t>日</w:t>
            </w:r>
            <w:r>
              <w:rPr>
                <w:rFonts w:ascii="仿宋_GB2312" w:hAnsi="宋体" w:eastAsia="仿宋_GB2312"/>
                <w:kern w:val="0"/>
                <w:sz w:val="24"/>
                <w:highlight w:val="none"/>
              </w:rPr>
              <w:t>14:30至17:00</w:t>
            </w:r>
          </w:p>
          <w:p>
            <w:pPr>
              <w:widowControl/>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回标时间：2022年4月1</w:t>
            </w:r>
            <w:r>
              <w:rPr>
                <w:rFonts w:ascii="仿宋_GB2312" w:hAnsi="宋体" w:eastAsia="仿宋_GB2312"/>
                <w:kern w:val="0"/>
                <w:sz w:val="24"/>
              </w:rPr>
              <w:t>2</w:t>
            </w:r>
            <w:r>
              <w:rPr>
                <w:rFonts w:hint="eastAsia" w:ascii="仿宋_GB2312" w:hAnsi="宋体" w:eastAsia="仿宋_GB2312"/>
                <w:kern w:val="0"/>
                <w:sz w:val="24"/>
              </w:rPr>
              <w:t xml:space="preserve"> 日-4月18日14:00至17:00止。</w:t>
            </w:r>
          </w:p>
          <w:p>
            <w:pPr>
              <w:adjustRightInd w:val="0"/>
              <w:snapToGrid w:val="0"/>
              <w:spacing w:line="440" w:lineRule="exact"/>
            </w:pPr>
            <w:r>
              <w:rPr>
                <w:rFonts w:hint="eastAsia" w:ascii="仿宋_GB2312" w:hAnsi="宋体" w:eastAsia="仿宋_GB2312"/>
                <w:kern w:val="0"/>
                <w:sz w:val="24"/>
              </w:rPr>
              <w:t>回标地点：广州市天河区科韵中路9-11号26楼伊士丹顿酒店行政办法务</w:t>
            </w:r>
          </w:p>
        </w:tc>
        <w:tc>
          <w:tcPr>
            <w:tcW w:w="560" w:type="dxa"/>
            <w:vMerge w:val="restart"/>
            <w:vAlign w:val="center"/>
          </w:tcPr>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联</w:t>
            </w:r>
          </w:p>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系</w:t>
            </w:r>
          </w:p>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人</w:t>
            </w:r>
          </w:p>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电</w:t>
            </w:r>
          </w:p>
          <w:p>
            <w:pPr>
              <w:adjustRightInd w:val="0"/>
              <w:snapToGrid w:val="0"/>
              <w:spacing w:line="440" w:lineRule="exact"/>
            </w:pPr>
            <w:r>
              <w:rPr>
                <w:rFonts w:hint="eastAsia" w:ascii="仿宋_GB2312" w:hAnsi="宋体" w:eastAsia="仿宋_GB2312"/>
                <w:spacing w:val="-6"/>
                <w:kern w:val="0"/>
                <w:sz w:val="24"/>
              </w:rPr>
              <w:t>话</w:t>
            </w:r>
          </w:p>
        </w:tc>
        <w:tc>
          <w:tcPr>
            <w:tcW w:w="1260" w:type="dxa"/>
            <w:vAlign w:val="center"/>
          </w:tcPr>
          <w:p>
            <w:pPr>
              <w:widowControl/>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法务</w:t>
            </w:r>
          </w:p>
          <w:p>
            <w:pPr>
              <w:widowControl/>
              <w:adjustRightInd w:val="0"/>
              <w:snapToGrid w:val="0"/>
              <w:spacing w:line="440" w:lineRule="exact"/>
              <w:jc w:val="center"/>
              <w:rPr>
                <w:rFonts w:ascii="仿宋_GB2312" w:hAnsi="宋体" w:eastAsia="仿宋_GB2312"/>
                <w:kern w:val="0"/>
                <w:sz w:val="24"/>
              </w:rPr>
            </w:pPr>
            <w:r>
              <w:rPr>
                <w:rFonts w:hint="eastAsia" w:ascii="仿宋_GB2312" w:hAnsi="宋体" w:eastAsia="仿宋_GB2312"/>
                <w:spacing w:val="-30"/>
                <w:kern w:val="0"/>
                <w:sz w:val="24"/>
              </w:rPr>
              <w:t>胡清梅</w:t>
            </w:r>
          </w:p>
        </w:tc>
        <w:tc>
          <w:tcPr>
            <w:tcW w:w="1903" w:type="dxa"/>
            <w:vAlign w:val="center"/>
          </w:tcPr>
          <w:p>
            <w:pPr>
              <w:widowControl/>
              <w:adjustRightInd w:val="0"/>
              <w:snapToGrid w:val="0"/>
              <w:spacing w:line="440" w:lineRule="exact"/>
              <w:jc w:val="center"/>
              <w:rPr>
                <w:rFonts w:ascii="仿宋_GB2312" w:hAnsi="宋体" w:eastAsia="仿宋_GB2312"/>
                <w:spacing w:val="-30"/>
                <w:kern w:val="0"/>
                <w:sz w:val="24"/>
              </w:rPr>
            </w:pPr>
            <w:r>
              <w:rPr>
                <w:rFonts w:hint="eastAsia" w:ascii="仿宋_GB2312" w:hAnsi="宋体" w:eastAsia="仿宋_GB2312"/>
                <w:spacing w:val="-30"/>
                <w:kern w:val="0"/>
                <w:sz w:val="24"/>
              </w:rPr>
              <w:t>15915885047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788" w:type="dxa"/>
            <w:vMerge w:val="continue"/>
            <w:vAlign w:val="center"/>
          </w:tcPr>
          <w:p>
            <w:pPr>
              <w:widowControl/>
              <w:adjustRightInd w:val="0"/>
              <w:snapToGrid w:val="0"/>
              <w:spacing w:line="440" w:lineRule="exact"/>
              <w:rPr>
                <w:rFonts w:ascii="仿宋_GB2312" w:hAnsi="宋体" w:eastAsia="仿宋_GB2312"/>
                <w:kern w:val="0"/>
                <w:sz w:val="24"/>
              </w:rPr>
            </w:pPr>
          </w:p>
        </w:tc>
        <w:tc>
          <w:tcPr>
            <w:tcW w:w="4060" w:type="dxa"/>
            <w:vMerge w:val="continue"/>
          </w:tcPr>
          <w:p>
            <w:pPr>
              <w:widowControl/>
              <w:adjustRightInd w:val="0"/>
              <w:snapToGrid w:val="0"/>
              <w:spacing w:line="440" w:lineRule="exact"/>
              <w:ind w:hanging="1080"/>
              <w:rPr>
                <w:rFonts w:ascii="仿宋_GB2312" w:hAnsi="宋体" w:eastAsia="仿宋_GB2312"/>
                <w:kern w:val="0"/>
                <w:sz w:val="24"/>
              </w:rPr>
            </w:pPr>
          </w:p>
        </w:tc>
        <w:tc>
          <w:tcPr>
            <w:tcW w:w="560" w:type="dxa"/>
            <w:vMerge w:val="continue"/>
            <w:vAlign w:val="center"/>
          </w:tcPr>
          <w:p>
            <w:pPr>
              <w:widowControl/>
              <w:adjustRightInd w:val="0"/>
              <w:snapToGrid w:val="0"/>
              <w:spacing w:line="440" w:lineRule="exact"/>
              <w:rPr>
                <w:rFonts w:ascii="仿宋_GB2312" w:hAnsi="宋体" w:eastAsia="仿宋_GB2312"/>
                <w:spacing w:val="-6"/>
                <w:kern w:val="0"/>
                <w:sz w:val="24"/>
              </w:rPr>
            </w:pPr>
          </w:p>
        </w:tc>
        <w:tc>
          <w:tcPr>
            <w:tcW w:w="1260" w:type="dxa"/>
            <w:vAlign w:val="center"/>
          </w:tcPr>
          <w:p>
            <w:pPr>
              <w:widowControl/>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工程部</w:t>
            </w:r>
          </w:p>
          <w:p>
            <w:pPr>
              <w:adjustRightInd w:val="0"/>
              <w:snapToGrid w:val="0"/>
              <w:spacing w:line="440" w:lineRule="exact"/>
              <w:jc w:val="center"/>
            </w:pPr>
            <w:r>
              <w:rPr>
                <w:rFonts w:hint="eastAsia" w:ascii="仿宋_GB2312" w:hAnsi="宋体" w:eastAsia="仿宋_GB2312"/>
                <w:kern w:val="0"/>
                <w:sz w:val="24"/>
              </w:rPr>
              <w:t>朱永红</w:t>
            </w:r>
          </w:p>
        </w:tc>
        <w:tc>
          <w:tcPr>
            <w:tcW w:w="1903" w:type="dxa"/>
            <w:vAlign w:val="center"/>
          </w:tcPr>
          <w:p>
            <w:pPr>
              <w:widowControl/>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13924291927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788" w:type="dxa"/>
            <w:vMerge w:val="continue"/>
            <w:vAlign w:val="center"/>
          </w:tcPr>
          <w:p>
            <w:pPr>
              <w:widowControl/>
              <w:adjustRightInd w:val="0"/>
              <w:snapToGrid w:val="0"/>
              <w:spacing w:line="440" w:lineRule="exact"/>
              <w:rPr>
                <w:rFonts w:ascii="仿宋_GB2312" w:hAnsi="宋体" w:eastAsia="仿宋_GB2312"/>
                <w:kern w:val="0"/>
                <w:sz w:val="24"/>
              </w:rPr>
            </w:pPr>
          </w:p>
        </w:tc>
        <w:tc>
          <w:tcPr>
            <w:tcW w:w="4060" w:type="dxa"/>
            <w:vMerge w:val="continue"/>
          </w:tcPr>
          <w:p>
            <w:pPr>
              <w:widowControl/>
              <w:adjustRightInd w:val="0"/>
              <w:snapToGrid w:val="0"/>
              <w:spacing w:line="440" w:lineRule="exact"/>
              <w:ind w:hanging="1080"/>
              <w:rPr>
                <w:rFonts w:ascii="仿宋_GB2312" w:hAnsi="宋体" w:eastAsia="仿宋_GB2312"/>
                <w:kern w:val="0"/>
                <w:sz w:val="24"/>
              </w:rPr>
            </w:pPr>
          </w:p>
        </w:tc>
        <w:tc>
          <w:tcPr>
            <w:tcW w:w="560" w:type="dxa"/>
            <w:vMerge w:val="continue"/>
            <w:vAlign w:val="center"/>
          </w:tcPr>
          <w:p>
            <w:pPr>
              <w:widowControl/>
              <w:adjustRightInd w:val="0"/>
              <w:snapToGrid w:val="0"/>
              <w:spacing w:line="440" w:lineRule="exact"/>
              <w:rPr>
                <w:rFonts w:ascii="仿宋_GB2312" w:hAnsi="宋体" w:eastAsia="仿宋_GB2312"/>
                <w:spacing w:val="-6"/>
                <w:kern w:val="0"/>
                <w:sz w:val="24"/>
              </w:rPr>
            </w:pPr>
          </w:p>
        </w:tc>
        <w:tc>
          <w:tcPr>
            <w:tcW w:w="1260" w:type="dxa"/>
            <w:vAlign w:val="center"/>
          </w:tcPr>
          <w:p>
            <w:pPr>
              <w:widowControl/>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投诉</w:t>
            </w:r>
          </w:p>
          <w:p>
            <w:pPr>
              <w:adjustRightInd w:val="0"/>
              <w:snapToGrid w:val="0"/>
              <w:spacing w:line="440" w:lineRule="exact"/>
              <w:jc w:val="center"/>
            </w:pPr>
            <w:r>
              <w:rPr>
                <w:rFonts w:hint="eastAsia" w:ascii="仿宋_GB2312" w:hAnsi="宋体" w:eastAsia="仿宋_GB2312"/>
                <w:kern w:val="0"/>
                <w:sz w:val="24"/>
              </w:rPr>
              <w:t>电话</w:t>
            </w:r>
          </w:p>
        </w:tc>
        <w:tc>
          <w:tcPr>
            <w:tcW w:w="1903" w:type="dxa"/>
            <w:vAlign w:val="center"/>
          </w:tcPr>
          <w:p>
            <w:pPr>
              <w:adjustRightInd w:val="0"/>
              <w:snapToGrid w:val="0"/>
              <w:spacing w:line="440" w:lineRule="exact"/>
              <w:jc w:val="center"/>
            </w:pPr>
            <w:r>
              <w:rPr>
                <w:rFonts w:hint="eastAsia" w:ascii="仿宋_GB2312" w:hAnsi="宋体" w:eastAsia="仿宋_GB2312"/>
                <w:kern w:val="0"/>
                <w:sz w:val="24"/>
              </w:rPr>
              <w:t>38689212</w:t>
            </w:r>
          </w:p>
        </w:tc>
      </w:tr>
    </w:tbl>
    <w:p>
      <w:pPr>
        <w:adjustRightInd w:val="0"/>
        <w:snapToGrid w:val="0"/>
        <w:spacing w:line="440" w:lineRule="exact"/>
      </w:pPr>
    </w:p>
    <w:p>
      <w:pPr>
        <w:spacing w:line="500" w:lineRule="exact"/>
      </w:pPr>
    </w:p>
    <w:p/>
    <w:sectPr>
      <w:footerReference r:id="rId3" w:type="default"/>
      <w:pgSz w:w="11907" w:h="16840"/>
      <w:pgMar w:top="851" w:right="1134" w:bottom="851" w:left="1418"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74"/>
    <w:rsid w:val="000234B1"/>
    <w:rsid w:val="000263A5"/>
    <w:rsid w:val="0005680C"/>
    <w:rsid w:val="00057F6D"/>
    <w:rsid w:val="00095544"/>
    <w:rsid w:val="001638C2"/>
    <w:rsid w:val="00181CCA"/>
    <w:rsid w:val="001B7341"/>
    <w:rsid w:val="001D29EA"/>
    <w:rsid w:val="001E42C1"/>
    <w:rsid w:val="00211240"/>
    <w:rsid w:val="00257CC5"/>
    <w:rsid w:val="00264294"/>
    <w:rsid w:val="0029592F"/>
    <w:rsid w:val="002A2A9B"/>
    <w:rsid w:val="002C10BA"/>
    <w:rsid w:val="002D675A"/>
    <w:rsid w:val="00300718"/>
    <w:rsid w:val="00347197"/>
    <w:rsid w:val="00370674"/>
    <w:rsid w:val="00396091"/>
    <w:rsid w:val="003B2FC8"/>
    <w:rsid w:val="003E0FE3"/>
    <w:rsid w:val="003E1F1B"/>
    <w:rsid w:val="004A144B"/>
    <w:rsid w:val="004A25C9"/>
    <w:rsid w:val="004A3147"/>
    <w:rsid w:val="004A4F99"/>
    <w:rsid w:val="004C1193"/>
    <w:rsid w:val="004C32E7"/>
    <w:rsid w:val="004C4C6F"/>
    <w:rsid w:val="00530DDE"/>
    <w:rsid w:val="005559E7"/>
    <w:rsid w:val="00563A3B"/>
    <w:rsid w:val="0056557F"/>
    <w:rsid w:val="005B596B"/>
    <w:rsid w:val="005F64F0"/>
    <w:rsid w:val="006906BF"/>
    <w:rsid w:val="006A20DC"/>
    <w:rsid w:val="00701EA7"/>
    <w:rsid w:val="00735A86"/>
    <w:rsid w:val="00774822"/>
    <w:rsid w:val="00786564"/>
    <w:rsid w:val="007D43EE"/>
    <w:rsid w:val="007D6551"/>
    <w:rsid w:val="007F3A35"/>
    <w:rsid w:val="0080776D"/>
    <w:rsid w:val="0081101A"/>
    <w:rsid w:val="00866714"/>
    <w:rsid w:val="008E5CDE"/>
    <w:rsid w:val="00932899"/>
    <w:rsid w:val="009A52C1"/>
    <w:rsid w:val="009A6B47"/>
    <w:rsid w:val="009E6829"/>
    <w:rsid w:val="00A03D24"/>
    <w:rsid w:val="00A04685"/>
    <w:rsid w:val="00A10198"/>
    <w:rsid w:val="00A375B2"/>
    <w:rsid w:val="00A80E74"/>
    <w:rsid w:val="00A95169"/>
    <w:rsid w:val="00AB072D"/>
    <w:rsid w:val="00AD366F"/>
    <w:rsid w:val="00B068AE"/>
    <w:rsid w:val="00B13A8D"/>
    <w:rsid w:val="00B573FF"/>
    <w:rsid w:val="00BD631E"/>
    <w:rsid w:val="00C51C1D"/>
    <w:rsid w:val="00C64265"/>
    <w:rsid w:val="00C84ADF"/>
    <w:rsid w:val="00C94483"/>
    <w:rsid w:val="00CD16EC"/>
    <w:rsid w:val="00D50A0A"/>
    <w:rsid w:val="00DE71C7"/>
    <w:rsid w:val="00E40229"/>
    <w:rsid w:val="00E70F91"/>
    <w:rsid w:val="00E82C69"/>
    <w:rsid w:val="00E92660"/>
    <w:rsid w:val="00F63C7E"/>
    <w:rsid w:val="00F901BF"/>
    <w:rsid w:val="00F94665"/>
    <w:rsid w:val="00FA5801"/>
    <w:rsid w:val="00FC5161"/>
    <w:rsid w:val="01332BEE"/>
    <w:rsid w:val="086C3C32"/>
    <w:rsid w:val="0A9910A6"/>
    <w:rsid w:val="12476D7F"/>
    <w:rsid w:val="144217E7"/>
    <w:rsid w:val="15910E0D"/>
    <w:rsid w:val="19B427EC"/>
    <w:rsid w:val="1C2751F0"/>
    <w:rsid w:val="300B460F"/>
    <w:rsid w:val="3434096F"/>
    <w:rsid w:val="384702CC"/>
    <w:rsid w:val="3BC0522A"/>
    <w:rsid w:val="3C891051"/>
    <w:rsid w:val="3D4466FD"/>
    <w:rsid w:val="40DA7D58"/>
    <w:rsid w:val="423E1BF2"/>
    <w:rsid w:val="46DE01A1"/>
    <w:rsid w:val="49594120"/>
    <w:rsid w:val="4A2921DC"/>
    <w:rsid w:val="4BB369A3"/>
    <w:rsid w:val="51E80956"/>
    <w:rsid w:val="52BC6F7B"/>
    <w:rsid w:val="550C7F92"/>
    <w:rsid w:val="56246E4C"/>
    <w:rsid w:val="580B10FE"/>
    <w:rsid w:val="590807AE"/>
    <w:rsid w:val="5D8B1167"/>
    <w:rsid w:val="63990A50"/>
    <w:rsid w:val="64686D7E"/>
    <w:rsid w:val="66652188"/>
    <w:rsid w:val="66B814F3"/>
    <w:rsid w:val="6A6E4AA9"/>
    <w:rsid w:val="6B682F2E"/>
    <w:rsid w:val="6D1453D5"/>
    <w:rsid w:val="748547AB"/>
    <w:rsid w:val="74E60717"/>
    <w:rsid w:val="78107609"/>
    <w:rsid w:val="7ED0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560" w:lineRule="exact"/>
      <w:jc w:val="center"/>
    </w:pPr>
    <w:rPr>
      <w:rFonts w:eastAsia="仿宋_GB2312"/>
      <w:spacing w:val="-14"/>
      <w:sz w:val="24"/>
    </w:rPr>
  </w:style>
  <w:style w:type="paragraph" w:styleId="3">
    <w:name w:val="Balloon Text"/>
    <w:basedOn w:val="1"/>
    <w:link w:val="13"/>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0"/>
    <w:rPr>
      <w:i/>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8"/>
    <w:link w:val="3"/>
    <w:qFormat/>
    <w:uiPriority w:val="0"/>
    <w:rPr>
      <w:kern w:val="2"/>
      <w:sz w:val="18"/>
      <w:szCs w:val="18"/>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1799</Words>
  <Characters>1935</Characters>
  <Lines>14</Lines>
  <Paragraphs>4</Paragraphs>
  <TotalTime>18</TotalTime>
  <ScaleCrop>false</ScaleCrop>
  <LinksUpToDate>false</LinksUpToDate>
  <CharactersWithSpaces>1990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liang</dc:creator>
  <cp:lastModifiedBy>123</cp:lastModifiedBy>
  <dcterms:modified xsi:type="dcterms:W3CDTF">2022-04-01T10:05:57Z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FA21E34D3E2044A48DEEC188EF14E457</vt:lpwstr>
  </property>
</Properties>
</file>