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91" w:rsidRDefault="00DD36F2">
      <w:pPr>
        <w:spacing w:line="560" w:lineRule="exact"/>
        <w:jc w:val="center"/>
        <w:rPr>
          <w:rFonts w:eastAsia="黑体"/>
          <w:b/>
          <w:bCs/>
          <w:sz w:val="36"/>
        </w:rPr>
      </w:pPr>
      <w:r>
        <w:rPr>
          <w:rFonts w:eastAsia="黑体" w:hint="eastAsia"/>
          <w:b/>
          <w:bCs/>
          <w:sz w:val="36"/>
        </w:rPr>
        <w:t>招</w:t>
      </w:r>
      <w:r>
        <w:rPr>
          <w:rFonts w:eastAsia="黑体" w:hint="eastAsia"/>
          <w:b/>
          <w:bCs/>
          <w:sz w:val="36"/>
        </w:rPr>
        <w:t xml:space="preserve">   </w:t>
      </w:r>
      <w:r>
        <w:rPr>
          <w:rFonts w:eastAsia="黑体" w:hint="eastAsia"/>
          <w:b/>
          <w:bCs/>
          <w:sz w:val="36"/>
        </w:rPr>
        <w:t>标</w:t>
      </w:r>
      <w:r>
        <w:rPr>
          <w:rFonts w:eastAsia="黑体" w:hint="eastAsia"/>
          <w:b/>
          <w:bCs/>
          <w:sz w:val="36"/>
        </w:rPr>
        <w:t xml:space="preserve">   </w:t>
      </w:r>
      <w:r>
        <w:rPr>
          <w:rFonts w:eastAsia="黑体" w:hint="eastAsia"/>
          <w:b/>
          <w:bCs/>
          <w:sz w:val="36"/>
        </w:rPr>
        <w:t>公</w:t>
      </w:r>
      <w:r>
        <w:rPr>
          <w:rFonts w:eastAsia="黑体" w:hint="eastAsia"/>
          <w:b/>
          <w:bCs/>
          <w:sz w:val="36"/>
        </w:rPr>
        <w:t xml:space="preserve">   </w:t>
      </w:r>
      <w:r>
        <w:rPr>
          <w:rFonts w:eastAsia="黑体" w:hint="eastAsia"/>
          <w:b/>
          <w:bCs/>
          <w:sz w:val="36"/>
        </w:rPr>
        <w:t>告</w:t>
      </w:r>
    </w:p>
    <w:p w:rsidR="00E93F91" w:rsidRDefault="00DD36F2">
      <w:pPr>
        <w:spacing w:line="480" w:lineRule="exact"/>
        <w:rPr>
          <w:rFonts w:ascii="宋体" w:hAnsi="宋体" w:cs="宋体"/>
          <w:sz w:val="24"/>
          <w:u w:val="single"/>
        </w:rPr>
      </w:pPr>
      <w:r>
        <w:rPr>
          <w:rFonts w:ascii="宋体" w:hAnsi="宋体" w:cs="宋体" w:hint="eastAsia"/>
          <w:sz w:val="24"/>
        </w:rPr>
        <w:t xml:space="preserve">项目立项文件编号：办（2021）-0565                 </w:t>
      </w:r>
      <w:r w:rsidR="006B10EC">
        <w:rPr>
          <w:rFonts w:ascii="宋体" w:hAnsi="宋体" w:cs="宋体" w:hint="eastAsia"/>
          <w:sz w:val="24"/>
        </w:rPr>
        <w:t xml:space="preserve"> </w:t>
      </w:r>
      <w:bookmarkStart w:id="0" w:name="_GoBack"/>
      <w:bookmarkEnd w:id="0"/>
      <w:r>
        <w:rPr>
          <w:rFonts w:ascii="宋体" w:hAnsi="宋体" w:cs="宋体" w:hint="eastAsia"/>
          <w:sz w:val="24"/>
        </w:rPr>
        <w:t>公告编号：</w:t>
      </w:r>
      <w:r w:rsidR="006B10EC">
        <w:rPr>
          <w:rFonts w:ascii="宋体" w:hAnsi="宋体" w:cs="宋体" w:hint="eastAsia"/>
          <w:sz w:val="24"/>
        </w:rPr>
        <w:t>海招公字（2021）3号</w:t>
      </w:r>
    </w:p>
    <w:tbl>
      <w:tblPr>
        <w:tblW w:w="5168"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943"/>
        <w:gridCol w:w="564"/>
        <w:gridCol w:w="1294"/>
        <w:gridCol w:w="2119"/>
      </w:tblGrid>
      <w:tr w:rsidR="00E93F91">
        <w:trPr>
          <w:trHeight w:val="419"/>
        </w:trPr>
        <w:tc>
          <w:tcPr>
            <w:tcW w:w="621" w:type="pct"/>
            <w:vAlign w:val="center"/>
          </w:tcPr>
          <w:p w:rsidR="00E93F91" w:rsidRDefault="00DD36F2">
            <w:pPr>
              <w:jc w:val="center"/>
              <w:rPr>
                <w:rFonts w:ascii="宋体" w:hAnsi="宋体" w:cs="宋体"/>
                <w:sz w:val="24"/>
              </w:rPr>
            </w:pPr>
            <w:r>
              <w:rPr>
                <w:rFonts w:ascii="宋体" w:hAnsi="宋体" w:cs="宋体" w:hint="eastAsia"/>
                <w:spacing w:val="-20"/>
                <w:sz w:val="24"/>
              </w:rPr>
              <w:t>招标单位</w:t>
            </w:r>
          </w:p>
        </w:tc>
        <w:tc>
          <w:tcPr>
            <w:tcW w:w="4378" w:type="pct"/>
            <w:gridSpan w:val="4"/>
            <w:vAlign w:val="center"/>
          </w:tcPr>
          <w:p w:rsidR="00E93F91" w:rsidRDefault="00DD36F2">
            <w:pPr>
              <w:ind w:firstLineChars="150" w:firstLine="360"/>
              <w:jc w:val="left"/>
              <w:rPr>
                <w:rFonts w:ascii="宋体" w:hAnsi="宋体" w:cs="宋体"/>
                <w:sz w:val="24"/>
              </w:rPr>
            </w:pPr>
            <w:r>
              <w:rPr>
                <w:rFonts w:ascii="宋体" w:hAnsi="宋体" w:cs="宋体" w:hint="eastAsia"/>
                <w:kern w:val="0"/>
                <w:sz w:val="24"/>
              </w:rPr>
              <w:t>广州慧源置业有限公司</w:t>
            </w:r>
          </w:p>
        </w:tc>
      </w:tr>
      <w:tr w:rsidR="00E93F91">
        <w:trPr>
          <w:trHeight w:val="692"/>
        </w:trPr>
        <w:tc>
          <w:tcPr>
            <w:tcW w:w="621" w:type="pct"/>
            <w:vAlign w:val="center"/>
          </w:tcPr>
          <w:p w:rsidR="00E93F91" w:rsidRDefault="00DD36F2">
            <w:pPr>
              <w:jc w:val="center"/>
              <w:rPr>
                <w:rFonts w:ascii="宋体" w:hAnsi="宋体" w:cs="宋体"/>
                <w:spacing w:val="-20"/>
                <w:sz w:val="24"/>
              </w:rPr>
            </w:pPr>
            <w:r>
              <w:rPr>
                <w:rFonts w:ascii="宋体" w:hAnsi="宋体" w:cs="宋体" w:hint="eastAsia"/>
                <w:spacing w:val="-20"/>
                <w:sz w:val="24"/>
              </w:rPr>
              <w:t>招标项目</w:t>
            </w:r>
          </w:p>
          <w:p w:rsidR="00E93F91" w:rsidRDefault="00DD36F2">
            <w:pPr>
              <w:jc w:val="center"/>
              <w:rPr>
                <w:rFonts w:ascii="宋体" w:hAnsi="宋体" w:cs="宋体"/>
                <w:sz w:val="24"/>
              </w:rPr>
            </w:pPr>
            <w:r>
              <w:rPr>
                <w:rFonts w:ascii="宋体" w:hAnsi="宋体" w:cs="宋体" w:hint="eastAsia"/>
                <w:spacing w:val="-20"/>
                <w:sz w:val="24"/>
              </w:rPr>
              <w:t>名称</w:t>
            </w:r>
          </w:p>
        </w:tc>
        <w:tc>
          <w:tcPr>
            <w:tcW w:w="4378" w:type="pct"/>
            <w:gridSpan w:val="4"/>
            <w:vAlign w:val="center"/>
          </w:tcPr>
          <w:p w:rsidR="00E93F91" w:rsidRDefault="00DD36F2">
            <w:pPr>
              <w:ind w:firstLineChars="150" w:firstLine="360"/>
              <w:jc w:val="left"/>
              <w:rPr>
                <w:rFonts w:ascii="宋体" w:hAnsi="宋体" w:cs="宋体"/>
                <w:sz w:val="24"/>
              </w:rPr>
            </w:pPr>
            <w:r>
              <w:rPr>
                <w:rFonts w:ascii="宋体" w:hAnsi="宋体" w:cs="宋体" w:hint="eastAsia"/>
                <w:kern w:val="0"/>
                <w:sz w:val="24"/>
              </w:rPr>
              <w:t>慧源</w:t>
            </w:r>
            <w:r>
              <w:rPr>
                <w:rFonts w:ascii="宋体" w:hAnsi="宋体" w:cs="宋体" w:hint="eastAsia"/>
                <w:sz w:val="24"/>
              </w:rPr>
              <w:t>山庄标识标牌制作安装（包深化设计及施工工程）</w:t>
            </w:r>
          </w:p>
        </w:tc>
      </w:tr>
      <w:tr w:rsidR="00E93F91">
        <w:trPr>
          <w:trHeight w:val="2078"/>
        </w:trPr>
        <w:tc>
          <w:tcPr>
            <w:tcW w:w="621" w:type="pct"/>
            <w:vAlign w:val="center"/>
          </w:tcPr>
          <w:p w:rsidR="00E93F91" w:rsidRDefault="00DD36F2">
            <w:pPr>
              <w:adjustRightInd w:val="0"/>
              <w:snapToGrid w:val="0"/>
              <w:spacing w:line="440" w:lineRule="exact"/>
              <w:jc w:val="center"/>
              <w:rPr>
                <w:rFonts w:ascii="宋体" w:hAnsi="宋体" w:cs="宋体"/>
                <w:spacing w:val="-20"/>
                <w:sz w:val="24"/>
              </w:rPr>
            </w:pPr>
            <w:r>
              <w:rPr>
                <w:rFonts w:ascii="宋体" w:hAnsi="宋体" w:cs="宋体" w:hint="eastAsia"/>
                <w:spacing w:val="-20"/>
                <w:sz w:val="24"/>
              </w:rPr>
              <w:t>招标项目</w:t>
            </w:r>
          </w:p>
          <w:p w:rsidR="00E93F91" w:rsidRDefault="00DD36F2">
            <w:pPr>
              <w:adjustRightInd w:val="0"/>
              <w:snapToGrid w:val="0"/>
              <w:spacing w:line="440" w:lineRule="exact"/>
              <w:jc w:val="center"/>
              <w:rPr>
                <w:rFonts w:ascii="宋体" w:hAnsi="宋体" w:cs="宋体"/>
                <w:sz w:val="24"/>
              </w:rPr>
            </w:pPr>
            <w:r>
              <w:rPr>
                <w:rFonts w:ascii="宋体" w:hAnsi="宋体" w:cs="宋体" w:hint="eastAsia"/>
                <w:spacing w:val="-20"/>
                <w:sz w:val="24"/>
              </w:rPr>
              <w:t>概况</w:t>
            </w:r>
          </w:p>
        </w:tc>
        <w:tc>
          <w:tcPr>
            <w:tcW w:w="4378" w:type="pct"/>
            <w:gridSpan w:val="4"/>
          </w:tcPr>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1、项目名称：</w:t>
            </w:r>
            <w:r>
              <w:rPr>
                <w:rFonts w:ascii="宋体" w:hAnsi="宋体" w:cs="宋体"/>
                <w:kern w:val="0"/>
                <w:sz w:val="24"/>
              </w:rPr>
              <w:t>慧源山庄</w:t>
            </w:r>
            <w:r>
              <w:rPr>
                <w:rFonts w:ascii="宋体" w:hAnsi="宋体" w:cs="宋体" w:hint="eastAsia"/>
                <w:sz w:val="24"/>
              </w:rPr>
              <w:t>标识</w:t>
            </w:r>
            <w:r>
              <w:rPr>
                <w:rFonts w:ascii="宋体" w:hAnsi="宋体" w:cs="宋体"/>
                <w:kern w:val="0"/>
                <w:sz w:val="24"/>
              </w:rPr>
              <w:t>标</w:t>
            </w:r>
            <w:r>
              <w:rPr>
                <w:rFonts w:ascii="宋体" w:hAnsi="宋体" w:cs="宋体" w:hint="eastAsia"/>
                <w:sz w:val="24"/>
              </w:rPr>
              <w:t>牌制作安装（包深化设计及施工工程）</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2、项目地点：广州市</w:t>
            </w:r>
            <w:r>
              <w:rPr>
                <w:rFonts w:ascii="宋体" w:hAnsi="宋体" w:cs="宋体"/>
                <w:kern w:val="0"/>
                <w:sz w:val="24"/>
              </w:rPr>
              <w:t>天河岑村火炉山南侧</w:t>
            </w:r>
            <w:r>
              <w:rPr>
                <w:rFonts w:ascii="宋体" w:hAnsi="宋体" w:cs="宋体" w:hint="eastAsia"/>
                <w:kern w:val="0"/>
                <w:sz w:val="24"/>
              </w:rPr>
              <w:t>，</w:t>
            </w:r>
            <w:r>
              <w:rPr>
                <w:rFonts w:ascii="宋体" w:hAnsi="宋体" w:cs="宋体"/>
                <w:kern w:val="0"/>
                <w:sz w:val="24"/>
              </w:rPr>
              <w:t>具体以招标</w:t>
            </w:r>
            <w:r>
              <w:rPr>
                <w:rFonts w:ascii="宋体" w:hAnsi="宋体" w:cs="宋体" w:hint="eastAsia"/>
                <w:kern w:val="0"/>
                <w:sz w:val="24"/>
              </w:rPr>
              <w:t>单位</w:t>
            </w:r>
            <w:r>
              <w:rPr>
                <w:rFonts w:ascii="宋体" w:hAnsi="宋体" w:cs="宋体"/>
                <w:kern w:val="0"/>
                <w:sz w:val="24"/>
              </w:rPr>
              <w:t>指定的为准</w:t>
            </w:r>
            <w:r>
              <w:rPr>
                <w:rFonts w:ascii="宋体" w:hAnsi="宋体" w:cs="宋体" w:hint="eastAsia"/>
                <w:kern w:val="0"/>
                <w:sz w:val="24"/>
              </w:rPr>
              <w:t>。</w:t>
            </w:r>
          </w:p>
          <w:p w:rsidR="00E93F91" w:rsidRDefault="00DD36F2">
            <w:pPr>
              <w:widowControl/>
              <w:adjustRightInd w:val="0"/>
              <w:snapToGrid w:val="0"/>
              <w:spacing w:line="440" w:lineRule="exact"/>
              <w:ind w:firstLineChars="175" w:firstLine="420"/>
              <w:rPr>
                <w:rFonts w:ascii="宋体" w:hAnsi="宋体" w:cs="宋体"/>
                <w:kern w:val="0"/>
                <w:sz w:val="24"/>
              </w:rPr>
            </w:pPr>
            <w:r>
              <w:rPr>
                <w:rFonts w:ascii="宋体" w:hAnsi="宋体" w:cs="宋体" w:hint="eastAsia"/>
                <w:kern w:val="0"/>
                <w:sz w:val="24"/>
              </w:rPr>
              <w:t>3、项目概况：</w:t>
            </w:r>
            <w:r>
              <w:rPr>
                <w:rFonts w:ascii="宋体" w:hAnsi="宋体" w:cs="宋体"/>
                <w:kern w:val="0"/>
                <w:sz w:val="24"/>
              </w:rPr>
              <w:t>本次招标项目总用地面积60</w:t>
            </w:r>
            <w:r>
              <w:rPr>
                <w:rFonts w:ascii="宋体" w:hAnsi="宋体" w:cs="宋体" w:hint="eastAsia"/>
                <w:kern w:val="0"/>
                <w:sz w:val="24"/>
              </w:rPr>
              <w:t>,</w:t>
            </w:r>
            <w:r>
              <w:rPr>
                <w:rFonts w:ascii="宋体" w:hAnsi="宋体" w:cs="宋体"/>
                <w:kern w:val="0"/>
                <w:sz w:val="24"/>
              </w:rPr>
              <w:t>036㎡，总建筑面积约为262</w:t>
            </w:r>
            <w:r>
              <w:rPr>
                <w:rFonts w:ascii="宋体" w:hAnsi="宋体" w:cs="宋体" w:hint="eastAsia"/>
                <w:kern w:val="0"/>
                <w:sz w:val="24"/>
              </w:rPr>
              <w:t>,</w:t>
            </w:r>
            <w:r>
              <w:rPr>
                <w:rFonts w:ascii="宋体" w:hAnsi="宋体" w:cs="宋体"/>
                <w:kern w:val="0"/>
                <w:sz w:val="24"/>
              </w:rPr>
              <w:t>095㎡，本招标项目已具备招标条件，现进行公开招标，特邀请有兴趣的投标人前来投标。</w:t>
            </w:r>
          </w:p>
        </w:tc>
      </w:tr>
      <w:tr w:rsidR="00E93F91">
        <w:trPr>
          <w:trHeight w:val="90"/>
        </w:trPr>
        <w:tc>
          <w:tcPr>
            <w:tcW w:w="621" w:type="pct"/>
            <w:vAlign w:val="center"/>
          </w:tcPr>
          <w:p w:rsidR="00E93F91" w:rsidRDefault="00DD36F2">
            <w:pPr>
              <w:adjustRightInd w:val="0"/>
              <w:snapToGrid w:val="0"/>
              <w:spacing w:line="440" w:lineRule="exact"/>
              <w:jc w:val="center"/>
              <w:rPr>
                <w:rFonts w:ascii="宋体" w:hAnsi="宋体" w:cs="宋体"/>
                <w:spacing w:val="-6"/>
                <w:sz w:val="24"/>
              </w:rPr>
            </w:pPr>
            <w:r>
              <w:rPr>
                <w:rFonts w:ascii="宋体" w:hAnsi="宋体" w:cs="宋体" w:hint="eastAsia"/>
                <w:spacing w:val="-6"/>
                <w:sz w:val="24"/>
              </w:rPr>
              <w:t>招标范围</w:t>
            </w:r>
          </w:p>
        </w:tc>
        <w:tc>
          <w:tcPr>
            <w:tcW w:w="4378" w:type="pct"/>
            <w:gridSpan w:val="4"/>
          </w:tcPr>
          <w:p w:rsidR="00E93F91" w:rsidRDefault="00DD36F2">
            <w:pPr>
              <w:ind w:firstLineChars="175" w:firstLine="420"/>
              <w:rPr>
                <w:rFonts w:ascii="宋体" w:hAnsi="宋体" w:cs="宋体"/>
                <w:kern w:val="0"/>
                <w:sz w:val="24"/>
              </w:rPr>
            </w:pPr>
            <w:r>
              <w:rPr>
                <w:rFonts w:ascii="宋体" w:hAnsi="宋体" w:cs="宋体" w:hint="eastAsia"/>
                <w:sz w:val="24"/>
              </w:rPr>
              <w:t>1、招标范围：①慧源山庄</w:t>
            </w:r>
            <w:r>
              <w:rPr>
                <w:rFonts w:ascii="宋体" w:hAnsi="宋体" w:cs="宋体" w:hint="eastAsia"/>
                <w:kern w:val="0"/>
                <w:sz w:val="24"/>
              </w:rPr>
              <w:t>项目室内标识</w:t>
            </w:r>
            <w:r>
              <w:rPr>
                <w:rFonts w:ascii="宋体" w:hAnsi="宋体" w:cs="宋体" w:hint="eastAsia"/>
                <w:sz w:val="24"/>
              </w:rPr>
              <w:t>标</w:t>
            </w:r>
            <w:r>
              <w:rPr>
                <w:rFonts w:ascii="宋体" w:hAnsi="宋体" w:cs="宋体" w:hint="eastAsia"/>
                <w:kern w:val="0"/>
                <w:sz w:val="24"/>
              </w:rPr>
              <w:t>牌及</w:t>
            </w:r>
            <w:r>
              <w:rPr>
                <w:rFonts w:ascii="宋体" w:hAnsi="宋体" w:cs="宋体" w:hint="eastAsia"/>
                <w:sz w:val="24"/>
              </w:rPr>
              <w:t>室外外墙</w:t>
            </w:r>
            <w:r>
              <w:rPr>
                <w:rFonts w:ascii="宋体" w:hAnsi="宋体" w:cs="宋体" w:hint="eastAsia"/>
                <w:kern w:val="0"/>
                <w:sz w:val="24"/>
              </w:rPr>
              <w:t>标识牌制作安装，</w:t>
            </w:r>
            <w:r>
              <w:rPr>
                <w:rFonts w:ascii="宋体" w:hAnsi="宋体" w:cs="宋体" w:hint="eastAsia"/>
                <w:sz w:val="24"/>
              </w:rPr>
              <w:t>详见招标方提供《慧源山庄标识标牌工程招标图》、《慧源室内标识》）；②报价清单表由投标方自行编制。</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 xml:space="preserve">2、工程范围： </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（1）地上（首层至屋顶）室内公共区域：人行标识识别指示牌、楼层牌（电梯间、消防梯各一个）、门牌</w:t>
            </w:r>
            <w:r w:rsidR="00BE20D6">
              <w:rPr>
                <w:rFonts w:ascii="宋体" w:hAnsi="宋体" w:cs="宋体" w:hint="eastAsia"/>
                <w:sz w:val="24"/>
              </w:rPr>
              <w:t>号</w:t>
            </w:r>
            <w:r>
              <w:rPr>
                <w:rFonts w:ascii="宋体" w:hAnsi="宋体" w:cs="宋体" w:hint="eastAsia"/>
                <w:sz w:val="24"/>
              </w:rPr>
              <w:t>、设备牌（每间设备房一个）、乘梯须知牌（每台电梯一个）、公告栏（首层一个）。</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（2）室外外墙：楼栋牌、单元牌。</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hint="eastAsia"/>
                <w:sz w:val="24"/>
              </w:rPr>
              <w:t>（3）地下室公共房间及电梯间：人行标识识别指示牌、楼层牌（电梯间、消防梯各一个）、设备牌（每间设备房一个）。</w:t>
            </w:r>
          </w:p>
          <w:p w:rsidR="00E93F91" w:rsidRDefault="00DD36F2">
            <w:pPr>
              <w:adjustRightInd w:val="0"/>
              <w:snapToGrid w:val="0"/>
              <w:spacing w:line="440" w:lineRule="exact"/>
              <w:ind w:firstLineChars="175" w:firstLine="420"/>
              <w:rPr>
                <w:rFonts w:ascii="宋体" w:hAnsi="宋体" w:cs="宋体"/>
                <w:kern w:val="0"/>
                <w:sz w:val="24"/>
              </w:rPr>
            </w:pPr>
            <w:r>
              <w:rPr>
                <w:rFonts w:ascii="宋体" w:hAnsi="宋体" w:cs="宋体" w:hint="eastAsia"/>
                <w:sz w:val="24"/>
              </w:rPr>
              <w:t>（4）其他：Ａ字临时牌（正在维修</w:t>
            </w:r>
            <w:r w:rsidR="00D74E3B">
              <w:rPr>
                <w:rFonts w:ascii="宋体" w:hAnsi="宋体" w:cs="宋体" w:hint="eastAsia"/>
                <w:sz w:val="24"/>
              </w:rPr>
              <w:t>15个</w:t>
            </w:r>
            <w:r>
              <w:rPr>
                <w:rFonts w:ascii="宋体" w:hAnsi="宋体" w:cs="宋体" w:hint="eastAsia"/>
                <w:sz w:val="24"/>
              </w:rPr>
              <w:t>、正在养护</w:t>
            </w:r>
            <w:r w:rsidR="00D74E3B">
              <w:rPr>
                <w:rFonts w:ascii="宋体" w:hAnsi="宋体" w:cs="宋体" w:hint="eastAsia"/>
                <w:sz w:val="24"/>
              </w:rPr>
              <w:t>30个</w:t>
            </w:r>
            <w:r>
              <w:rPr>
                <w:rFonts w:ascii="宋体" w:hAnsi="宋体" w:cs="宋体" w:hint="eastAsia"/>
                <w:sz w:val="24"/>
              </w:rPr>
              <w:t>、小心地滑</w:t>
            </w:r>
            <w:r w:rsidR="00D74E3B">
              <w:rPr>
                <w:rFonts w:ascii="宋体" w:hAnsi="宋体" w:cs="宋体" w:hint="eastAsia"/>
                <w:sz w:val="24"/>
              </w:rPr>
              <w:t>80个</w:t>
            </w:r>
            <w:r>
              <w:rPr>
                <w:rFonts w:ascii="宋体" w:hAnsi="宋体" w:cs="宋体" w:hint="eastAsia"/>
                <w:sz w:val="24"/>
              </w:rPr>
              <w:t>、正在清洁</w:t>
            </w:r>
            <w:r w:rsidR="00D74E3B">
              <w:rPr>
                <w:rFonts w:ascii="宋体" w:hAnsi="宋体" w:cs="宋体" w:hint="eastAsia"/>
                <w:sz w:val="24"/>
              </w:rPr>
              <w:t>30个</w:t>
            </w:r>
            <w:r>
              <w:rPr>
                <w:rFonts w:ascii="宋体" w:hAnsi="宋体" w:cs="宋体" w:hint="eastAsia"/>
                <w:sz w:val="24"/>
              </w:rPr>
              <w:t>、禁止停车</w:t>
            </w:r>
            <w:r w:rsidR="00D74E3B">
              <w:rPr>
                <w:rFonts w:ascii="宋体" w:hAnsi="宋体" w:cs="宋体" w:hint="eastAsia"/>
                <w:sz w:val="24"/>
              </w:rPr>
              <w:t>40个</w:t>
            </w:r>
            <w:r>
              <w:rPr>
                <w:rFonts w:ascii="宋体" w:hAnsi="宋体" w:cs="宋体" w:hint="eastAsia"/>
                <w:sz w:val="24"/>
              </w:rPr>
              <w:t>）、警示牌(严禁烟火</w:t>
            </w:r>
            <w:r w:rsidR="00D74E3B">
              <w:rPr>
                <w:rFonts w:ascii="宋体" w:hAnsi="宋体" w:cs="宋体" w:hint="eastAsia"/>
                <w:sz w:val="24"/>
              </w:rPr>
              <w:t>25块</w:t>
            </w:r>
            <w:r>
              <w:rPr>
                <w:rFonts w:ascii="宋体" w:hAnsi="宋体" w:cs="宋体" w:hint="eastAsia"/>
                <w:sz w:val="24"/>
              </w:rPr>
              <w:t>、有电危险</w:t>
            </w:r>
            <w:r w:rsidR="00D74E3B">
              <w:rPr>
                <w:rFonts w:ascii="宋体" w:hAnsi="宋体" w:cs="宋体" w:hint="eastAsia"/>
                <w:sz w:val="24"/>
              </w:rPr>
              <w:t>60块</w:t>
            </w:r>
            <w:r>
              <w:rPr>
                <w:rFonts w:ascii="宋体" w:hAnsi="宋体" w:cs="宋体" w:hint="eastAsia"/>
                <w:sz w:val="24"/>
              </w:rPr>
              <w:t>、禁止攀爬</w:t>
            </w:r>
            <w:r w:rsidR="00D74E3B">
              <w:rPr>
                <w:rFonts w:ascii="宋体" w:hAnsi="宋体" w:cs="宋体" w:hint="eastAsia"/>
                <w:sz w:val="24"/>
              </w:rPr>
              <w:t>690块</w:t>
            </w:r>
            <w:r>
              <w:rPr>
                <w:rFonts w:ascii="宋体" w:hAnsi="宋体" w:cs="宋体" w:hint="eastAsia"/>
                <w:sz w:val="24"/>
              </w:rPr>
              <w:t>、禁止高空抛物</w:t>
            </w:r>
            <w:r w:rsidR="00D74E3B">
              <w:rPr>
                <w:rFonts w:ascii="宋体" w:hAnsi="宋体" w:cs="宋体" w:hint="eastAsia"/>
                <w:sz w:val="24"/>
              </w:rPr>
              <w:t>50块</w:t>
            </w:r>
            <w:r>
              <w:rPr>
                <w:rFonts w:ascii="宋体" w:hAnsi="宋体" w:cs="宋体" w:hint="eastAsia"/>
                <w:sz w:val="24"/>
              </w:rPr>
              <w:t>)。</w:t>
            </w:r>
          </w:p>
        </w:tc>
      </w:tr>
      <w:tr w:rsidR="00E93F91">
        <w:trPr>
          <w:trHeight w:val="90"/>
        </w:trPr>
        <w:tc>
          <w:tcPr>
            <w:tcW w:w="621" w:type="pct"/>
            <w:vAlign w:val="center"/>
          </w:tcPr>
          <w:p w:rsidR="00E93F91" w:rsidRDefault="00DD36F2">
            <w:pPr>
              <w:pStyle w:val="a5"/>
              <w:adjustRightInd w:val="0"/>
              <w:snapToGrid w:val="0"/>
              <w:spacing w:line="440" w:lineRule="exact"/>
              <w:rPr>
                <w:rFonts w:ascii="宋体" w:eastAsia="宋体" w:hAnsi="宋体" w:cs="宋体"/>
                <w:spacing w:val="-20"/>
              </w:rPr>
            </w:pPr>
            <w:r>
              <w:rPr>
                <w:rFonts w:ascii="宋体" w:eastAsia="宋体" w:hAnsi="宋体" w:cs="宋体" w:hint="eastAsia"/>
                <w:spacing w:val="-20"/>
              </w:rPr>
              <w:t>投标单位</w:t>
            </w:r>
          </w:p>
          <w:p w:rsidR="00E93F91" w:rsidRDefault="00DD36F2">
            <w:pPr>
              <w:jc w:val="center"/>
            </w:pPr>
            <w:r>
              <w:rPr>
                <w:rFonts w:ascii="宋体" w:hAnsi="宋体" w:cs="宋体" w:hint="eastAsia"/>
                <w:spacing w:val="-20"/>
                <w:sz w:val="24"/>
              </w:rPr>
              <w:t>资信、文件要求</w:t>
            </w:r>
          </w:p>
          <w:p w:rsidR="00E93F91" w:rsidRDefault="00E93F91">
            <w:pPr>
              <w:adjustRightInd w:val="0"/>
              <w:snapToGrid w:val="0"/>
              <w:spacing w:line="440" w:lineRule="exact"/>
              <w:jc w:val="center"/>
              <w:rPr>
                <w:rFonts w:ascii="宋体" w:hAnsi="宋体" w:cs="宋体"/>
                <w:spacing w:val="-20"/>
                <w:sz w:val="24"/>
              </w:rPr>
            </w:pPr>
          </w:p>
        </w:tc>
        <w:tc>
          <w:tcPr>
            <w:tcW w:w="4378" w:type="pct"/>
            <w:gridSpan w:val="4"/>
          </w:tcPr>
          <w:p w:rsidR="009E6E05" w:rsidRDefault="00DD36F2">
            <w:pPr>
              <w:ind w:firstLineChars="175" w:firstLine="420"/>
              <w:rPr>
                <w:rFonts w:ascii="宋体" w:hAnsi="宋体" w:cs="宋体"/>
                <w:sz w:val="24"/>
              </w:rPr>
            </w:pPr>
            <w:r>
              <w:rPr>
                <w:rFonts w:ascii="宋体" w:hAnsi="宋体" w:cs="宋体" w:hint="eastAsia"/>
                <w:sz w:val="24"/>
              </w:rPr>
              <w:t>1、投标单位要求</w:t>
            </w:r>
          </w:p>
          <w:p w:rsidR="009E6E05" w:rsidRDefault="00DD36F2" w:rsidP="009E6E05">
            <w:pPr>
              <w:ind w:firstLineChars="175" w:firstLine="420"/>
              <w:rPr>
                <w:rFonts w:ascii="宋体" w:hAnsi="宋体" w:cs="宋体"/>
                <w:sz w:val="24"/>
              </w:rPr>
            </w:pPr>
            <w:r>
              <w:rPr>
                <w:rFonts w:ascii="宋体" w:hAnsi="宋体" w:cs="宋体" w:hint="eastAsia"/>
                <w:sz w:val="24"/>
              </w:rPr>
              <w:t>（1）具有独立法人资格及相关资质机构。</w:t>
            </w:r>
          </w:p>
          <w:p w:rsidR="00E93F91" w:rsidRDefault="00DD36F2" w:rsidP="000F3265">
            <w:pPr>
              <w:ind w:firstLineChars="200" w:firstLine="480"/>
            </w:pPr>
            <w:r>
              <w:rPr>
                <w:rFonts w:ascii="宋体" w:hAnsi="宋体" w:cs="宋体" w:hint="eastAsia"/>
                <w:sz w:val="24"/>
              </w:rPr>
              <w:t>（2）企业诚信意识、履约能力、社会信誉度良好，在市场上有良好的口碑。</w:t>
            </w:r>
          </w:p>
          <w:p w:rsidR="009E6E05" w:rsidRDefault="00DD36F2">
            <w:pPr>
              <w:ind w:firstLineChars="175" w:firstLine="420"/>
              <w:rPr>
                <w:rFonts w:ascii="宋体" w:hAnsi="宋体" w:cs="宋体"/>
                <w:sz w:val="24"/>
              </w:rPr>
            </w:pPr>
            <w:r>
              <w:rPr>
                <w:rFonts w:ascii="宋体" w:hAnsi="宋体" w:cs="宋体" w:hint="eastAsia"/>
                <w:sz w:val="24"/>
              </w:rPr>
              <w:t>（3）业绩要求：投标人需具备标识标牌制作和安装的经验，提供近年承接类似项目、获得的各种荣誉（投标人提供的资质、业绩等证明材料必须真实）。</w:t>
            </w:r>
          </w:p>
          <w:p w:rsidR="00E93F91" w:rsidRDefault="00DD36F2" w:rsidP="009E6E05">
            <w:pPr>
              <w:ind w:firstLineChars="175" w:firstLine="420"/>
              <w:rPr>
                <w:rFonts w:ascii="宋体" w:hAnsi="宋体" w:cs="宋体"/>
                <w:sz w:val="24"/>
              </w:rPr>
            </w:pPr>
            <w:r>
              <w:rPr>
                <w:rFonts w:ascii="宋体" w:hAnsi="宋体" w:cs="宋体" w:hint="eastAsia"/>
                <w:sz w:val="24"/>
              </w:rPr>
              <w:t>（4）财务要求：未处于财产被接管、冻结、破产状态。</w:t>
            </w:r>
          </w:p>
          <w:p w:rsidR="00E93F91" w:rsidRDefault="00DD36F2">
            <w:pPr>
              <w:ind w:firstLineChars="175" w:firstLine="420"/>
              <w:rPr>
                <w:rFonts w:ascii="宋体" w:hAnsi="宋体" w:cs="宋体"/>
                <w:sz w:val="24"/>
              </w:rPr>
            </w:pPr>
            <w:r>
              <w:rPr>
                <w:rFonts w:ascii="宋体" w:hAnsi="宋体" w:cs="宋体" w:hint="eastAsia"/>
                <w:sz w:val="24"/>
              </w:rPr>
              <w:t>2、投标文件要求</w:t>
            </w:r>
          </w:p>
          <w:p w:rsidR="00E93F91" w:rsidRDefault="00DD36F2">
            <w:pPr>
              <w:ind w:firstLineChars="175" w:firstLine="420"/>
              <w:rPr>
                <w:rFonts w:ascii="宋体" w:hAnsi="宋体" w:cs="宋体"/>
                <w:sz w:val="24"/>
              </w:rPr>
            </w:pPr>
            <w:r>
              <w:rPr>
                <w:rFonts w:ascii="宋体" w:hAnsi="宋体" w:cs="宋体" w:hint="eastAsia"/>
                <w:sz w:val="24"/>
              </w:rPr>
              <w:t>（1）过往业绩证明（提交同类项目合同复印件3-5份，盖公章）。</w:t>
            </w:r>
          </w:p>
          <w:p w:rsidR="00E93F91" w:rsidRDefault="00DD36F2">
            <w:pPr>
              <w:ind w:firstLineChars="175" w:firstLine="420"/>
              <w:rPr>
                <w:rFonts w:ascii="宋体" w:hAnsi="宋体" w:cs="宋体"/>
                <w:sz w:val="24"/>
              </w:rPr>
            </w:pPr>
            <w:r>
              <w:rPr>
                <w:rFonts w:ascii="宋体" w:hAnsi="宋体" w:cs="宋体" w:hint="eastAsia"/>
                <w:sz w:val="24"/>
              </w:rPr>
              <w:t>（2）营业执照、安全生产许可证、相关资质证书等证件复印件（盖公章）。</w:t>
            </w:r>
          </w:p>
          <w:p w:rsidR="00E93F91" w:rsidRDefault="00DD36F2">
            <w:pPr>
              <w:ind w:firstLineChars="175" w:firstLine="420"/>
              <w:rPr>
                <w:rFonts w:ascii="宋体" w:hAnsi="宋体" w:cs="宋体"/>
                <w:sz w:val="24"/>
              </w:rPr>
            </w:pPr>
            <w:r>
              <w:rPr>
                <w:rFonts w:ascii="宋体" w:hAnsi="宋体" w:cs="宋体" w:hint="eastAsia"/>
                <w:sz w:val="24"/>
              </w:rPr>
              <w:t>（3）法人证明、授权委托书（盖公章）。</w:t>
            </w:r>
          </w:p>
          <w:p w:rsidR="00E93F91" w:rsidRDefault="00DD36F2">
            <w:pPr>
              <w:ind w:firstLineChars="175" w:firstLine="420"/>
              <w:rPr>
                <w:rFonts w:ascii="宋体" w:hAnsi="宋体" w:cs="宋体"/>
                <w:sz w:val="24"/>
              </w:rPr>
            </w:pPr>
            <w:r>
              <w:rPr>
                <w:rFonts w:ascii="宋体" w:hAnsi="宋体" w:cs="宋体" w:hint="eastAsia"/>
                <w:sz w:val="24"/>
              </w:rPr>
              <w:t>（4）投标相关文件（盖公章）。</w:t>
            </w:r>
          </w:p>
          <w:p w:rsidR="00E93F91" w:rsidRDefault="00DD36F2">
            <w:pPr>
              <w:ind w:firstLineChars="175" w:firstLine="420"/>
              <w:rPr>
                <w:rFonts w:ascii="宋体" w:hAnsi="宋体" w:cs="宋体"/>
                <w:sz w:val="24"/>
              </w:rPr>
            </w:pPr>
            <w:r>
              <w:rPr>
                <w:rFonts w:ascii="宋体" w:hAnsi="宋体" w:cs="宋体" w:hint="eastAsia"/>
                <w:sz w:val="24"/>
              </w:rPr>
              <w:t>3、报名资料</w:t>
            </w:r>
          </w:p>
          <w:p w:rsidR="00E93F91" w:rsidRDefault="00DD36F2">
            <w:pPr>
              <w:ind w:firstLineChars="175" w:firstLine="420"/>
              <w:rPr>
                <w:rFonts w:ascii="宋体" w:hAnsi="宋体" w:cs="宋体"/>
                <w:color w:val="000000"/>
                <w:kern w:val="0"/>
                <w:sz w:val="24"/>
              </w:rPr>
            </w:pPr>
            <w:r>
              <w:rPr>
                <w:rFonts w:ascii="宋体" w:hAnsi="宋体" w:cs="宋体" w:hint="eastAsia"/>
                <w:sz w:val="24"/>
              </w:rPr>
              <w:t>投标单位报名时须提交上述第2条所述第1-3项资料。</w:t>
            </w:r>
          </w:p>
        </w:tc>
      </w:tr>
      <w:tr w:rsidR="00E93F91">
        <w:trPr>
          <w:trHeight w:val="2665"/>
        </w:trPr>
        <w:tc>
          <w:tcPr>
            <w:tcW w:w="621" w:type="pct"/>
            <w:vAlign w:val="center"/>
          </w:tcPr>
          <w:p w:rsidR="00E93F91" w:rsidRDefault="00DD36F2">
            <w:pPr>
              <w:pStyle w:val="a5"/>
              <w:adjustRightInd w:val="0"/>
              <w:snapToGrid w:val="0"/>
              <w:spacing w:line="440" w:lineRule="exact"/>
              <w:rPr>
                <w:rFonts w:ascii="宋体" w:eastAsia="宋体" w:hAnsi="宋体" w:cs="宋体"/>
                <w:spacing w:val="-20"/>
              </w:rPr>
            </w:pPr>
            <w:r>
              <w:rPr>
                <w:rFonts w:ascii="宋体" w:eastAsia="宋体" w:hAnsi="宋体" w:cs="宋体" w:hint="eastAsia"/>
                <w:spacing w:val="-20"/>
              </w:rPr>
              <w:lastRenderedPageBreak/>
              <w:t>承包方式</w:t>
            </w:r>
          </w:p>
          <w:p w:rsidR="00E93F91" w:rsidRDefault="00DD36F2">
            <w:pPr>
              <w:jc w:val="center"/>
              <w:rPr>
                <w:rFonts w:ascii="宋体" w:hAnsi="宋体" w:cs="宋体"/>
                <w:kern w:val="0"/>
                <w:sz w:val="24"/>
              </w:rPr>
            </w:pPr>
            <w:r>
              <w:rPr>
                <w:rFonts w:ascii="宋体" w:hAnsi="宋体" w:cs="宋体" w:hint="eastAsia"/>
                <w:spacing w:val="-20"/>
                <w:sz w:val="24"/>
              </w:rPr>
              <w:t>及内容</w:t>
            </w:r>
          </w:p>
        </w:tc>
        <w:tc>
          <w:tcPr>
            <w:tcW w:w="4378" w:type="pct"/>
            <w:gridSpan w:val="4"/>
          </w:tcPr>
          <w:p w:rsidR="00E93F91" w:rsidRDefault="00DD36F2">
            <w:pPr>
              <w:adjustRightInd w:val="0"/>
              <w:snapToGrid w:val="0"/>
              <w:spacing w:line="440" w:lineRule="exact"/>
              <w:ind w:firstLineChars="175" w:firstLine="420"/>
              <w:rPr>
                <w:rFonts w:ascii="宋体" w:hAnsi="宋体" w:cs="宋体"/>
                <w:kern w:val="0"/>
                <w:sz w:val="24"/>
              </w:rPr>
            </w:pPr>
            <w:r>
              <w:rPr>
                <w:rFonts w:ascii="宋体" w:hAnsi="宋体" w:cs="宋体" w:hint="eastAsia"/>
                <w:kern w:val="0"/>
                <w:sz w:val="24"/>
              </w:rPr>
              <w:t>要求对甲方设计方案包深化、包施工、包材料制作、包质量、包安全、包工期、包资料档案编制与归档的大包干方式。造价采用大包干形式，包含前述大包干内容的所有费用、建筑垃圾处理费用、运杂费、管理费、文明安全施工措施费、保险费、临时设施费、其它直接费、间接费、保修期服务费、各种规费、税费、承包方为完成合同所需的其它工作的费用、拟获得的利润及承接本项目的全部风险等一切与本工程有关的所有费用。</w:t>
            </w:r>
          </w:p>
        </w:tc>
      </w:tr>
      <w:tr w:rsidR="00E93F91">
        <w:trPr>
          <w:trHeight w:val="1765"/>
        </w:trPr>
        <w:tc>
          <w:tcPr>
            <w:tcW w:w="621" w:type="pct"/>
            <w:vAlign w:val="center"/>
          </w:tcPr>
          <w:p w:rsidR="00E93F91" w:rsidRDefault="00DD36F2">
            <w:pPr>
              <w:adjustRightInd w:val="0"/>
              <w:snapToGrid w:val="0"/>
              <w:spacing w:line="440" w:lineRule="exact"/>
              <w:jc w:val="center"/>
              <w:rPr>
                <w:rFonts w:ascii="宋体" w:hAnsi="宋体" w:cs="宋体"/>
                <w:spacing w:val="-20"/>
                <w:sz w:val="24"/>
              </w:rPr>
            </w:pPr>
            <w:r>
              <w:rPr>
                <w:rFonts w:ascii="宋体" w:hAnsi="宋体" w:cs="宋体" w:hint="eastAsia"/>
                <w:spacing w:val="-20"/>
                <w:sz w:val="24"/>
              </w:rPr>
              <w:t>投标报价</w:t>
            </w:r>
          </w:p>
          <w:p w:rsidR="00E93F91" w:rsidRDefault="00DD36F2">
            <w:pPr>
              <w:adjustRightInd w:val="0"/>
              <w:snapToGrid w:val="0"/>
              <w:spacing w:line="440" w:lineRule="exact"/>
              <w:jc w:val="center"/>
              <w:rPr>
                <w:rFonts w:ascii="宋体" w:hAnsi="宋体" w:cs="宋体"/>
                <w:sz w:val="24"/>
              </w:rPr>
            </w:pPr>
            <w:r>
              <w:rPr>
                <w:rFonts w:ascii="宋体" w:hAnsi="宋体" w:cs="宋体" w:hint="eastAsia"/>
                <w:spacing w:val="-20"/>
                <w:sz w:val="24"/>
              </w:rPr>
              <w:t>要求</w:t>
            </w:r>
          </w:p>
        </w:tc>
        <w:tc>
          <w:tcPr>
            <w:tcW w:w="4378" w:type="pct"/>
            <w:gridSpan w:val="4"/>
          </w:tcPr>
          <w:p w:rsidR="00E93F91" w:rsidRDefault="00DD36F2">
            <w:pPr>
              <w:ind w:firstLineChars="175" w:firstLine="420"/>
              <w:rPr>
                <w:rFonts w:ascii="宋体" w:hAnsi="宋体" w:cs="宋体"/>
                <w:kern w:val="0"/>
                <w:sz w:val="24"/>
              </w:rPr>
            </w:pPr>
            <w:r>
              <w:rPr>
                <w:rFonts w:ascii="宋体" w:hAnsi="宋体" w:cs="宋体"/>
                <w:kern w:val="0"/>
                <w:sz w:val="24"/>
              </w:rPr>
              <w:t>1、</w:t>
            </w:r>
            <w:r>
              <w:rPr>
                <w:rFonts w:ascii="宋体" w:hAnsi="宋体" w:cs="宋体" w:hint="eastAsia"/>
                <w:sz w:val="24"/>
              </w:rPr>
              <w:t>投标人应严格按照甲方</w:t>
            </w:r>
            <w:r>
              <w:rPr>
                <w:rFonts w:ascii="宋体" w:hAnsi="宋体" w:cs="宋体" w:hint="eastAsia"/>
                <w:kern w:val="0"/>
                <w:sz w:val="24"/>
              </w:rPr>
              <w:t>设计方案</w:t>
            </w:r>
            <w:r>
              <w:rPr>
                <w:rFonts w:ascii="宋体" w:hAnsi="宋体" w:cs="宋体"/>
                <w:kern w:val="0"/>
                <w:sz w:val="24"/>
              </w:rPr>
              <w:t>自行编制</w:t>
            </w:r>
            <w:r>
              <w:rPr>
                <w:rFonts w:ascii="宋体" w:hAnsi="宋体" w:cs="宋体" w:hint="eastAsia"/>
                <w:kern w:val="0"/>
                <w:sz w:val="24"/>
              </w:rPr>
              <w:t>数量清单来进行报价。</w:t>
            </w:r>
            <w:r>
              <w:rPr>
                <w:rFonts w:ascii="宋体" w:hAnsi="宋体" w:cs="宋体" w:hint="eastAsia"/>
                <w:sz w:val="24"/>
              </w:rPr>
              <w:t>由中标单位进行深化设计，并经招标人确认的深化设计方案要求进行制作和安装，以甲方正式通知的生产种类和数量为准。设计不明确、含糊或不完整的，投标人提供补充方案或设计，经招标人确认后方可实施。甲方有权对深化方案和种类、数量进行增减调整。所供用品数量以货到现场实收数量为准，如有缺失、破损，供货方无条件免费补货且不得影响招标方正常使用。</w:t>
            </w:r>
          </w:p>
          <w:p w:rsidR="00E93F91" w:rsidRDefault="00DD36F2">
            <w:pPr>
              <w:adjustRightInd w:val="0"/>
              <w:snapToGrid w:val="0"/>
              <w:spacing w:line="440" w:lineRule="exact"/>
              <w:ind w:firstLineChars="175" w:firstLine="420"/>
              <w:rPr>
                <w:rFonts w:ascii="宋体" w:hAnsi="宋体" w:cs="宋体"/>
                <w:sz w:val="24"/>
              </w:rPr>
            </w:pPr>
            <w:r>
              <w:rPr>
                <w:rFonts w:ascii="宋体" w:hAnsi="宋体" w:cs="宋体"/>
                <w:kern w:val="0"/>
                <w:sz w:val="24"/>
              </w:rPr>
              <w:t>2、</w:t>
            </w:r>
            <w:r>
              <w:rPr>
                <w:rFonts w:ascii="宋体" w:hAnsi="宋体" w:cs="宋体" w:hint="eastAsia"/>
                <w:sz w:val="24"/>
              </w:rPr>
              <w:t>投标人的深化设计及产品制作安装后的尺寸比例、外观效果应与平面和实际现场效果相符，招标人对投标人深化设计的审核是概略性的，不能免除投标人对其设计合理性应承担的责任。</w:t>
            </w:r>
          </w:p>
          <w:p w:rsidR="00E93F91" w:rsidRDefault="00DD36F2" w:rsidP="000F3265">
            <w:pPr>
              <w:ind w:firstLineChars="200" w:firstLine="480"/>
              <w:rPr>
                <w:rFonts w:ascii="宋体" w:hAnsi="宋体" w:cs="宋体"/>
                <w:sz w:val="24"/>
              </w:rPr>
            </w:pPr>
            <w:r>
              <w:rPr>
                <w:rFonts w:ascii="宋体" w:hAnsi="宋体" w:cs="宋体"/>
                <w:kern w:val="0"/>
                <w:sz w:val="24"/>
              </w:rPr>
              <w:t>3、</w:t>
            </w:r>
            <w:r>
              <w:rPr>
                <w:rFonts w:ascii="宋体" w:hAnsi="宋体" w:cs="宋体" w:hint="eastAsia"/>
                <w:sz w:val="24"/>
              </w:rPr>
              <w:t>产品所使用的各种钢材均应使用国标钢材，焊接均为满焊，并应打磨光滑。折边及连接缝光滑平顺。产品使用的其他材料应为优质产品，并符合环保要求，所含有的可能危害环境和人体健康的元素不得超过限量标准。户外产品应做好防腐、防水、防紫外线老化的措施。产品烤漆表面应保证光滑致密，可靠耐磨，无明显气泡、划痕、鼓包等瑕疵。丝网印刷和反光膜字符、图画应清晰平正、无明显瑕疵。标识</w:t>
            </w:r>
            <w:r>
              <w:rPr>
                <w:rFonts w:ascii="宋体" w:hAnsi="宋体" w:cs="宋体"/>
                <w:kern w:val="0"/>
                <w:sz w:val="24"/>
              </w:rPr>
              <w:t>标</w:t>
            </w:r>
            <w:r>
              <w:rPr>
                <w:rFonts w:ascii="宋体" w:hAnsi="宋体" w:cs="宋体" w:hint="eastAsia"/>
                <w:sz w:val="24"/>
              </w:rPr>
              <w:t>牌各部应连接可靠、整体横平竖直，抗风耐雨，不得歪斜松动。所有用品的制作供货严格按照招标文件技术要求进行，保证所供用品的品牌、型号、尺寸与招标文件中的技术要求相一致，并符合国家、地方、行业相关的标准规范。</w:t>
            </w:r>
          </w:p>
          <w:p w:rsidR="00E93F91" w:rsidRDefault="00DD36F2">
            <w:pPr>
              <w:ind w:firstLineChars="175" w:firstLine="42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sz w:val="24"/>
              </w:rPr>
              <w:t>招标单位有权拒绝接受任何不符合、不响应招标文件要求的投标文件。各投标人应认真审阅和全面理解招标文件中所有须知、条件、格式和设计方案，了解一切可能影响投标报价的资料。凡是影响投标报价费用，应全部考虑在投标价内，一经中标，不能以不完全了解施工现场和周边环境等情况为借口而提出额外增加补偿。各投标人必须认真阅读本招标文件及补充文书，不得擅自更改上述文件条款的规定。如果投标人的投标文件不能符合本招标文件的要求或对招标文件有关条款的文字与数字的误解、漏阅而引起投标文件的错误、遗漏、费用计算有误等，形成投标报价内容的差异，招标人对此不承担任何责任。</w:t>
            </w:r>
          </w:p>
          <w:p w:rsidR="00E93F91" w:rsidRDefault="00DD36F2">
            <w:pPr>
              <w:ind w:firstLineChars="175" w:firstLine="420"/>
            </w:pPr>
            <w:r>
              <w:rPr>
                <w:rFonts w:ascii="宋体" w:hAnsi="宋体" w:cs="宋体" w:hint="eastAsia"/>
                <w:kern w:val="0"/>
                <w:sz w:val="24"/>
              </w:rPr>
              <w:t>5</w:t>
            </w:r>
            <w:r>
              <w:rPr>
                <w:rFonts w:ascii="宋体" w:hAnsi="宋体" w:cs="宋体"/>
                <w:kern w:val="0"/>
                <w:sz w:val="24"/>
              </w:rPr>
              <w:t>、</w:t>
            </w:r>
            <w:r>
              <w:rPr>
                <w:rFonts w:ascii="宋体" w:hAnsi="宋体" w:cs="宋体" w:hint="eastAsia"/>
                <w:sz w:val="24"/>
              </w:rPr>
              <w:t>投标截止时间以后投标人不得主动要求修改投标文件。</w:t>
            </w:r>
          </w:p>
          <w:p w:rsidR="00E93F91" w:rsidRDefault="00DD36F2">
            <w:pPr>
              <w:ind w:firstLineChars="175" w:firstLine="420"/>
              <w:rPr>
                <w:rFonts w:ascii="宋体" w:hAnsi="宋体" w:cs="宋体"/>
                <w:kern w:val="0"/>
                <w:sz w:val="24"/>
              </w:rPr>
            </w:pPr>
            <w:r>
              <w:rPr>
                <w:rFonts w:ascii="宋体" w:hAnsi="宋体" w:cs="宋体" w:hint="eastAsia"/>
                <w:kern w:val="0"/>
                <w:sz w:val="24"/>
              </w:rPr>
              <w:t>6</w:t>
            </w:r>
            <w:r>
              <w:rPr>
                <w:rFonts w:ascii="宋体" w:hAnsi="宋体" w:cs="宋体"/>
                <w:kern w:val="0"/>
                <w:sz w:val="24"/>
              </w:rPr>
              <w:t>、</w:t>
            </w:r>
            <w:r>
              <w:rPr>
                <w:rFonts w:ascii="宋体" w:hAnsi="宋体" w:cs="宋体" w:hint="eastAsia"/>
                <w:sz w:val="24"/>
              </w:rPr>
              <w:t>本招标文件及在招标过程中所发生的附件和补充招标文件，均作为合同文件的组成部分，与合同文件享有同等法律效力。</w:t>
            </w:r>
          </w:p>
        </w:tc>
      </w:tr>
      <w:tr w:rsidR="00E93F91">
        <w:trPr>
          <w:trHeight w:val="884"/>
        </w:trPr>
        <w:tc>
          <w:tcPr>
            <w:tcW w:w="621" w:type="pct"/>
            <w:vAlign w:val="center"/>
          </w:tcPr>
          <w:p w:rsidR="00E93F91" w:rsidRDefault="00DD36F2">
            <w:pPr>
              <w:adjustRightInd w:val="0"/>
              <w:snapToGrid w:val="0"/>
              <w:spacing w:line="440" w:lineRule="exact"/>
              <w:jc w:val="center"/>
              <w:rPr>
                <w:rFonts w:ascii="宋体" w:hAnsi="宋体" w:cs="宋体"/>
                <w:kern w:val="0"/>
                <w:sz w:val="24"/>
              </w:rPr>
            </w:pPr>
            <w:r>
              <w:rPr>
                <w:rFonts w:ascii="宋体" w:hAnsi="宋体" w:cs="宋体" w:hint="eastAsia"/>
                <w:spacing w:val="-20"/>
                <w:sz w:val="24"/>
              </w:rPr>
              <w:t>工期要求</w:t>
            </w:r>
          </w:p>
        </w:tc>
        <w:tc>
          <w:tcPr>
            <w:tcW w:w="4378" w:type="pct"/>
            <w:gridSpan w:val="4"/>
          </w:tcPr>
          <w:p w:rsidR="00E93F91" w:rsidRDefault="00DD36F2">
            <w:pPr>
              <w:adjustRightInd w:val="0"/>
              <w:snapToGrid w:val="0"/>
              <w:spacing w:line="440" w:lineRule="exact"/>
              <w:ind w:leftChars="36" w:left="76" w:firstLineChars="143" w:firstLine="343"/>
              <w:rPr>
                <w:rFonts w:ascii="宋体" w:hAnsi="宋体" w:cs="宋体"/>
                <w:kern w:val="0"/>
                <w:sz w:val="24"/>
              </w:rPr>
            </w:pPr>
            <w:r>
              <w:rPr>
                <w:rFonts w:ascii="宋体" w:hAnsi="宋体" w:cs="宋体" w:hint="eastAsia"/>
                <w:kern w:val="0"/>
                <w:sz w:val="24"/>
              </w:rPr>
              <w:t>具体开工日期经过招标单位与中标单位协商后，以甲方招标单位发出的书面开工通知书所确定的时间为准。以中标单位和招标方共同确定制作施工期为准。</w:t>
            </w:r>
          </w:p>
        </w:tc>
      </w:tr>
      <w:tr w:rsidR="00E93F91">
        <w:trPr>
          <w:trHeight w:val="1125"/>
        </w:trPr>
        <w:tc>
          <w:tcPr>
            <w:tcW w:w="621" w:type="pct"/>
            <w:vAlign w:val="center"/>
          </w:tcPr>
          <w:p w:rsidR="00E93F91" w:rsidRDefault="00DD36F2">
            <w:pPr>
              <w:adjustRightInd w:val="0"/>
              <w:snapToGrid w:val="0"/>
              <w:spacing w:line="440" w:lineRule="exact"/>
              <w:jc w:val="center"/>
              <w:rPr>
                <w:rFonts w:ascii="宋体" w:hAnsi="宋体" w:cs="宋体"/>
                <w:kern w:val="0"/>
                <w:sz w:val="24"/>
              </w:rPr>
            </w:pPr>
            <w:r>
              <w:rPr>
                <w:rFonts w:ascii="宋体" w:hAnsi="宋体" w:cs="宋体" w:hint="eastAsia"/>
                <w:spacing w:val="-20"/>
                <w:sz w:val="24"/>
              </w:rPr>
              <w:lastRenderedPageBreak/>
              <w:t>付款方式</w:t>
            </w:r>
          </w:p>
        </w:tc>
        <w:tc>
          <w:tcPr>
            <w:tcW w:w="4378" w:type="pct"/>
            <w:gridSpan w:val="4"/>
          </w:tcPr>
          <w:p w:rsidR="00A86B74" w:rsidRDefault="00DD36F2">
            <w:pPr>
              <w:widowControl/>
              <w:adjustRightInd w:val="0"/>
              <w:snapToGrid w:val="0"/>
              <w:spacing w:line="440" w:lineRule="exact"/>
              <w:ind w:firstLineChars="175" w:firstLine="420"/>
              <w:rPr>
                <w:rFonts w:ascii="宋体" w:hAnsi="宋体" w:cs="宋体"/>
                <w:kern w:val="0"/>
                <w:sz w:val="24"/>
              </w:rPr>
            </w:pPr>
            <w:r>
              <w:rPr>
                <w:rFonts w:ascii="宋体" w:hAnsi="宋体" w:cs="宋体"/>
                <w:sz w:val="24"/>
              </w:rPr>
              <w:t>1、</w:t>
            </w:r>
            <w:r>
              <w:rPr>
                <w:rFonts w:ascii="宋体" w:hAnsi="宋体" w:cs="宋体" w:hint="eastAsia"/>
                <w:kern w:val="0"/>
                <w:sz w:val="24"/>
              </w:rPr>
              <w:t>完成所有标识</w:t>
            </w:r>
            <w:r>
              <w:rPr>
                <w:rFonts w:ascii="宋体" w:hAnsi="宋体" w:cs="宋体"/>
                <w:sz w:val="24"/>
              </w:rPr>
              <w:t>标</w:t>
            </w:r>
            <w:r>
              <w:rPr>
                <w:rFonts w:ascii="宋体" w:hAnsi="宋体" w:cs="宋体" w:hint="eastAsia"/>
                <w:kern w:val="0"/>
                <w:sz w:val="24"/>
              </w:rPr>
              <w:t>牌深化设计定稿经招标单位确认，</w:t>
            </w:r>
            <w:r>
              <w:rPr>
                <w:rFonts w:ascii="宋体" w:hAnsi="宋体" w:cs="宋体"/>
                <w:sz w:val="24"/>
              </w:rPr>
              <w:t>并</w:t>
            </w:r>
            <w:r>
              <w:rPr>
                <w:rFonts w:ascii="宋体" w:hAnsi="宋体" w:cs="宋体" w:hint="eastAsia"/>
                <w:kern w:val="0"/>
                <w:sz w:val="24"/>
              </w:rPr>
              <w:t>提供所有制作材质样板和方案资料（作为验收依据）</w:t>
            </w:r>
            <w:r>
              <w:rPr>
                <w:rFonts w:ascii="宋体" w:hAnsi="宋体" w:cs="宋体"/>
                <w:sz w:val="24"/>
              </w:rPr>
              <w:t>，</w:t>
            </w:r>
            <w:r>
              <w:rPr>
                <w:rFonts w:ascii="宋体" w:hAnsi="宋体" w:cs="宋体" w:hint="eastAsia"/>
                <w:kern w:val="0"/>
                <w:sz w:val="24"/>
              </w:rPr>
              <w:t>支付该项工程总价的10%。</w:t>
            </w:r>
          </w:p>
          <w:p w:rsidR="00C14EC1" w:rsidRDefault="00DD36F2" w:rsidP="00A86B74">
            <w:pPr>
              <w:widowControl/>
              <w:adjustRightInd w:val="0"/>
              <w:snapToGrid w:val="0"/>
              <w:spacing w:line="440" w:lineRule="exact"/>
              <w:ind w:firstLineChars="175" w:firstLine="420"/>
              <w:rPr>
                <w:rFonts w:ascii="宋体" w:hAnsi="宋体" w:cs="宋体"/>
                <w:kern w:val="0"/>
                <w:sz w:val="24"/>
              </w:rPr>
            </w:pPr>
            <w:r>
              <w:rPr>
                <w:rFonts w:ascii="宋体" w:hAnsi="宋体" w:cs="宋体"/>
                <w:sz w:val="24"/>
              </w:rPr>
              <w:t>2、</w:t>
            </w:r>
            <w:r>
              <w:rPr>
                <w:rFonts w:ascii="宋体" w:hAnsi="宋体" w:cs="宋体" w:hint="eastAsia"/>
                <w:kern w:val="0"/>
                <w:sz w:val="24"/>
              </w:rPr>
              <w:t>完成所有标识</w:t>
            </w:r>
            <w:r>
              <w:rPr>
                <w:rFonts w:ascii="宋体" w:hAnsi="宋体" w:cs="宋体"/>
                <w:sz w:val="24"/>
              </w:rPr>
              <w:t>标</w:t>
            </w:r>
            <w:r>
              <w:rPr>
                <w:rFonts w:ascii="宋体" w:hAnsi="宋体" w:cs="宋体" w:hint="eastAsia"/>
                <w:kern w:val="0"/>
                <w:sz w:val="24"/>
              </w:rPr>
              <w:t>牌制作并按甲方要求送到指定地点，经甲方招标单位验收通过后支付该项工程总价的</w:t>
            </w:r>
            <w:r>
              <w:rPr>
                <w:rFonts w:ascii="宋体" w:hAnsi="宋体" w:cs="宋体"/>
                <w:sz w:val="24"/>
              </w:rPr>
              <w:t>30</w:t>
            </w:r>
            <w:r>
              <w:rPr>
                <w:rFonts w:ascii="宋体" w:hAnsi="宋体" w:cs="宋体" w:hint="eastAsia"/>
                <w:kern w:val="0"/>
                <w:sz w:val="24"/>
              </w:rPr>
              <w:t>%。</w:t>
            </w:r>
          </w:p>
          <w:p w:rsidR="00A86B74" w:rsidRPr="000F3265" w:rsidRDefault="00C14EC1" w:rsidP="00C14EC1">
            <w:pPr>
              <w:widowControl/>
              <w:adjustRightInd w:val="0"/>
              <w:snapToGrid w:val="0"/>
              <w:spacing w:line="440" w:lineRule="exact"/>
              <w:ind w:firstLineChars="175" w:firstLine="420"/>
              <w:rPr>
                <w:rFonts w:ascii="宋体" w:hAnsi="宋体" w:cs="宋体"/>
                <w:sz w:val="24"/>
              </w:rPr>
            </w:pPr>
            <w:r>
              <w:rPr>
                <w:rFonts w:ascii="宋体" w:hAnsi="宋体" w:cs="宋体" w:hint="eastAsia"/>
                <w:sz w:val="24"/>
              </w:rPr>
              <w:t>3</w:t>
            </w:r>
            <w:r>
              <w:rPr>
                <w:rFonts w:ascii="宋体" w:hAnsi="宋体" w:cs="宋体"/>
                <w:sz w:val="24"/>
              </w:rPr>
              <w:t>、</w:t>
            </w:r>
            <w:r w:rsidR="00DD36F2" w:rsidRPr="000F3265">
              <w:rPr>
                <w:rFonts w:ascii="宋体" w:hAnsi="宋体" w:cs="宋体" w:hint="eastAsia"/>
                <w:sz w:val="24"/>
              </w:rPr>
              <w:t>所有标识</w:t>
            </w:r>
            <w:r w:rsidR="00DD36F2">
              <w:rPr>
                <w:rFonts w:ascii="宋体" w:hAnsi="宋体" w:cs="宋体"/>
                <w:sz w:val="24"/>
              </w:rPr>
              <w:t>标</w:t>
            </w:r>
            <w:r w:rsidR="00DD36F2" w:rsidRPr="000F3265">
              <w:rPr>
                <w:rFonts w:ascii="宋体" w:hAnsi="宋体" w:cs="宋体" w:hint="eastAsia"/>
                <w:sz w:val="24"/>
              </w:rPr>
              <w:t>牌全部安装完成，经甲方经验收合格，支付</w:t>
            </w:r>
            <w:r w:rsidR="00DD36F2">
              <w:rPr>
                <w:rFonts w:ascii="宋体" w:hAnsi="宋体" w:cs="宋体"/>
                <w:sz w:val="24"/>
              </w:rPr>
              <w:t>至</w:t>
            </w:r>
            <w:r w:rsidR="00DD36F2" w:rsidRPr="000F3265">
              <w:rPr>
                <w:rFonts w:ascii="宋体" w:hAnsi="宋体" w:cs="宋体" w:hint="eastAsia"/>
                <w:sz w:val="24"/>
              </w:rPr>
              <w:t>该项工程总价的</w:t>
            </w:r>
            <w:r w:rsidR="00DD36F2">
              <w:rPr>
                <w:rFonts w:ascii="宋体" w:hAnsi="宋体" w:cs="宋体" w:hint="eastAsia"/>
                <w:sz w:val="24"/>
              </w:rPr>
              <w:t>80</w:t>
            </w:r>
            <w:r w:rsidR="00DD36F2" w:rsidRPr="000F3265">
              <w:rPr>
                <w:rFonts w:ascii="宋体" w:hAnsi="宋体" w:cs="宋体" w:hint="eastAsia"/>
                <w:sz w:val="24"/>
              </w:rPr>
              <w:t>%；</w:t>
            </w:r>
          </w:p>
          <w:p w:rsidR="00A86B74" w:rsidRPr="000F3265" w:rsidRDefault="00DD36F2" w:rsidP="000F3265">
            <w:pPr>
              <w:widowControl/>
              <w:adjustRightInd w:val="0"/>
              <w:snapToGrid w:val="0"/>
              <w:spacing w:line="440" w:lineRule="exact"/>
              <w:ind w:firstLineChars="175" w:firstLine="420"/>
              <w:rPr>
                <w:rFonts w:ascii="宋体" w:hAnsi="宋体" w:cs="宋体"/>
                <w:sz w:val="24"/>
              </w:rPr>
            </w:pPr>
            <w:r w:rsidRPr="000F3265">
              <w:rPr>
                <w:rFonts w:ascii="宋体" w:hAnsi="宋体" w:cs="宋体" w:hint="eastAsia"/>
                <w:sz w:val="24"/>
              </w:rPr>
              <w:t>4、移交相关资料给招标单位并双方完成结算</w:t>
            </w:r>
            <w:r>
              <w:rPr>
                <w:rFonts w:ascii="宋体" w:hAnsi="宋体" w:cs="宋体"/>
                <w:sz w:val="24"/>
              </w:rPr>
              <w:t>确认</w:t>
            </w:r>
            <w:r w:rsidRPr="000F3265">
              <w:rPr>
                <w:rFonts w:ascii="宋体" w:hAnsi="宋体" w:cs="宋体" w:hint="eastAsia"/>
                <w:sz w:val="24"/>
              </w:rPr>
              <w:t>后支付至结算总价的</w:t>
            </w:r>
            <w:r>
              <w:rPr>
                <w:rFonts w:ascii="宋体" w:hAnsi="宋体" w:cs="宋体"/>
                <w:sz w:val="24"/>
              </w:rPr>
              <w:t>95</w:t>
            </w:r>
            <w:r w:rsidRPr="000F3265">
              <w:rPr>
                <w:rFonts w:ascii="宋体" w:hAnsi="宋体" w:cs="宋体" w:hint="eastAsia"/>
                <w:sz w:val="24"/>
              </w:rPr>
              <w:t>%。</w:t>
            </w:r>
          </w:p>
          <w:p w:rsidR="00E93F91" w:rsidRDefault="00DD36F2" w:rsidP="000F3265">
            <w:pPr>
              <w:widowControl/>
              <w:adjustRightInd w:val="0"/>
              <w:snapToGrid w:val="0"/>
              <w:spacing w:line="440" w:lineRule="exact"/>
              <w:ind w:firstLineChars="175" w:firstLine="420"/>
              <w:rPr>
                <w:rFonts w:ascii="宋体" w:hAnsi="宋体" w:cs="宋体"/>
                <w:sz w:val="24"/>
              </w:rPr>
            </w:pPr>
            <w:r>
              <w:rPr>
                <w:rFonts w:ascii="宋体" w:hAnsi="宋体" w:cs="宋体" w:hint="eastAsia"/>
                <w:sz w:val="24"/>
              </w:rPr>
              <w:t>5</w:t>
            </w:r>
            <w:r>
              <w:rPr>
                <w:rFonts w:ascii="宋体" w:hAnsi="宋体" w:cs="宋体"/>
                <w:sz w:val="24"/>
              </w:rPr>
              <w:t>、</w:t>
            </w:r>
            <w:r w:rsidRPr="000F3265">
              <w:rPr>
                <w:rFonts w:ascii="宋体" w:hAnsi="宋体" w:cs="宋体"/>
                <w:sz w:val="24"/>
              </w:rPr>
              <w:t>所有标识</w:t>
            </w:r>
            <w:r>
              <w:rPr>
                <w:rFonts w:ascii="宋体" w:hAnsi="宋体" w:cs="宋体"/>
                <w:sz w:val="24"/>
              </w:rPr>
              <w:t>标</w:t>
            </w:r>
            <w:r w:rsidRPr="000F3265">
              <w:rPr>
                <w:rFonts w:ascii="宋体" w:hAnsi="宋体" w:cs="宋体"/>
                <w:sz w:val="24"/>
              </w:rPr>
              <w:t>牌安装质保期满2年且无质量问题，无息支付剩余</w:t>
            </w:r>
            <w:r>
              <w:rPr>
                <w:rFonts w:ascii="宋体" w:hAnsi="宋体" w:cs="宋体"/>
                <w:sz w:val="24"/>
              </w:rPr>
              <w:t>5</w:t>
            </w:r>
            <w:r w:rsidRPr="000F3265">
              <w:rPr>
                <w:rFonts w:ascii="宋体" w:hAnsi="宋体" w:cs="宋体"/>
                <w:sz w:val="24"/>
              </w:rPr>
              <w:t>%的质保金。</w:t>
            </w:r>
          </w:p>
        </w:tc>
      </w:tr>
      <w:tr w:rsidR="00E93F91">
        <w:trPr>
          <w:trHeight w:val="442"/>
        </w:trPr>
        <w:tc>
          <w:tcPr>
            <w:tcW w:w="621" w:type="pct"/>
            <w:vAlign w:val="center"/>
          </w:tcPr>
          <w:p w:rsidR="00E93F91" w:rsidRDefault="00DD36F2">
            <w:pPr>
              <w:adjustRightInd w:val="0"/>
              <w:snapToGrid w:val="0"/>
              <w:spacing w:line="440" w:lineRule="exact"/>
              <w:ind w:firstLineChars="50" w:firstLine="114"/>
              <w:jc w:val="center"/>
              <w:rPr>
                <w:rFonts w:ascii="宋体" w:hAnsi="宋体" w:cs="宋体"/>
                <w:kern w:val="0"/>
                <w:sz w:val="24"/>
              </w:rPr>
            </w:pPr>
            <w:r>
              <w:rPr>
                <w:rFonts w:ascii="宋体" w:hAnsi="宋体" w:cs="宋体" w:hint="eastAsia"/>
                <w:spacing w:val="-6"/>
                <w:sz w:val="24"/>
              </w:rPr>
              <w:t>其它</w:t>
            </w:r>
          </w:p>
        </w:tc>
        <w:tc>
          <w:tcPr>
            <w:tcW w:w="4378" w:type="pct"/>
            <w:gridSpan w:val="4"/>
          </w:tcPr>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1、相关要求</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1）各投标单位可于下述规定时间内到集团资产法务中心报名并领取招标资料，于下述回标时间截止前联系我司工程中心咨询具体的事项，并于规定时间内将投标文件（投标文件须密封，并盖公章，另须附参加本投标项目的法人授权委托书及法人身份证明书，否则作废标处理）送至下述地点。</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（2）任何投标单位不得对外虚称本招标项目已内定由其承做，如有此等消息外传，取消有此虚称行为的单位投标资格。</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2、投标文件包装</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（1）投标文件内容，包括经济标和技术标，正本一份，副本一份。</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2）经济标和技术标分开独立密封包装，正本和副本分开分开独立密封包装。正本和副本的封面上应清楚地标记“正本”或“副本”字样，在投标文件外包装上写明经济标、技术标、正本、副本、投标项目名称、投标人全称、详细地址和联系方式，并加盖公章。当正本和副本不一致时，以正本为准。</w:t>
            </w:r>
          </w:p>
          <w:p w:rsidR="00E93F91" w:rsidRDefault="00DD36F2">
            <w:pPr>
              <w:ind w:firstLineChars="175" w:firstLine="420"/>
              <w:rPr>
                <w:rFonts w:ascii="宋体" w:hAnsi="宋体" w:cs="宋体"/>
                <w:kern w:val="0"/>
                <w:sz w:val="24"/>
              </w:rPr>
            </w:pPr>
            <w:r>
              <w:rPr>
                <w:rFonts w:ascii="宋体" w:hAnsi="宋体" w:cs="宋体" w:hint="eastAsia"/>
                <w:kern w:val="0"/>
                <w:sz w:val="24"/>
              </w:rPr>
              <w:t>3、如对本项目的招标存在疑问，于2021年</w:t>
            </w:r>
            <w:r w:rsidR="0094321E">
              <w:rPr>
                <w:rFonts w:ascii="宋体" w:hAnsi="宋体" w:cs="宋体" w:hint="eastAsia"/>
                <w:kern w:val="0"/>
                <w:sz w:val="24"/>
              </w:rPr>
              <w:t>7</w:t>
            </w:r>
            <w:r>
              <w:rPr>
                <w:rFonts w:ascii="宋体" w:hAnsi="宋体" w:cs="宋体" w:hint="eastAsia"/>
                <w:kern w:val="0"/>
                <w:sz w:val="24"/>
              </w:rPr>
              <w:t>月</w:t>
            </w:r>
            <w:r w:rsidR="0094321E">
              <w:rPr>
                <w:rFonts w:ascii="宋体" w:hAnsi="宋体" w:cs="宋体" w:hint="eastAsia"/>
                <w:kern w:val="0"/>
                <w:sz w:val="24"/>
              </w:rPr>
              <w:t>26</w:t>
            </w:r>
            <w:r>
              <w:rPr>
                <w:rFonts w:ascii="宋体" w:hAnsi="宋体" w:cs="宋体" w:hint="eastAsia"/>
                <w:kern w:val="0"/>
                <w:sz w:val="24"/>
              </w:rPr>
              <w:t>日14:30至17:00时前向我集团资产法务部提交书面意见，招标答疑时间2021年</w:t>
            </w:r>
            <w:r w:rsidR="0094321E">
              <w:rPr>
                <w:rFonts w:ascii="宋体" w:hAnsi="宋体" w:cs="宋体" w:hint="eastAsia"/>
                <w:kern w:val="0"/>
                <w:sz w:val="24"/>
              </w:rPr>
              <w:t>7月 28</w:t>
            </w:r>
            <w:r>
              <w:rPr>
                <w:rFonts w:ascii="宋体" w:hAnsi="宋体" w:cs="宋体" w:hint="eastAsia"/>
                <w:kern w:val="0"/>
                <w:sz w:val="24"/>
              </w:rPr>
              <w:t>日14:30至17:00时。（时间上如有变化另行知会）</w:t>
            </w:r>
          </w:p>
          <w:p w:rsidR="00E93F91" w:rsidRDefault="00DD36F2">
            <w:pPr>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4、回标</w:t>
            </w:r>
          </w:p>
          <w:p w:rsidR="00E93F91" w:rsidRDefault="00DD36F2">
            <w:pPr>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在下述回标时间段内，将投标文件递交到下述回标地点。</w:t>
            </w:r>
          </w:p>
          <w:p w:rsidR="00E93F91" w:rsidRDefault="00DD36F2">
            <w:pPr>
              <w:widowControl/>
              <w:adjustRightInd w:val="0"/>
              <w:snapToGrid w:val="0"/>
              <w:spacing w:line="440" w:lineRule="exact"/>
              <w:ind w:firstLineChars="175" w:firstLine="420"/>
              <w:jc w:val="left"/>
              <w:rPr>
                <w:rFonts w:ascii="宋体" w:hAnsi="宋体" w:cs="宋体"/>
                <w:kern w:val="0"/>
                <w:sz w:val="24"/>
              </w:rPr>
            </w:pPr>
            <w:r>
              <w:rPr>
                <w:rFonts w:ascii="宋体" w:hAnsi="宋体" w:cs="宋体" w:hint="eastAsia"/>
                <w:kern w:val="0"/>
                <w:sz w:val="24"/>
              </w:rPr>
              <w:t>5、在投标过程中，如发现有本项目招标单位员工接受礼品、行贿、索贿或其他违法乱纪行为的，可直接拨打集团监察中心举报电话（020-38689212）。</w:t>
            </w:r>
          </w:p>
        </w:tc>
      </w:tr>
      <w:tr w:rsidR="00E93F91">
        <w:trPr>
          <w:trHeight w:val="2246"/>
        </w:trPr>
        <w:tc>
          <w:tcPr>
            <w:tcW w:w="621" w:type="pct"/>
            <w:vMerge w:val="restart"/>
            <w:vAlign w:val="center"/>
          </w:tcPr>
          <w:p w:rsidR="00E93F91" w:rsidRDefault="00DD36F2">
            <w:pPr>
              <w:widowControl/>
              <w:adjustRightInd w:val="0"/>
              <w:snapToGrid w:val="0"/>
              <w:spacing w:line="440" w:lineRule="exact"/>
              <w:jc w:val="center"/>
              <w:rPr>
                <w:rFonts w:ascii="宋体" w:hAnsi="宋体" w:cs="宋体"/>
                <w:spacing w:val="-20"/>
                <w:sz w:val="24"/>
              </w:rPr>
            </w:pPr>
            <w:r>
              <w:rPr>
                <w:rFonts w:ascii="宋体" w:hAnsi="宋体" w:cs="宋体" w:hint="eastAsia"/>
                <w:spacing w:val="-20"/>
                <w:sz w:val="24"/>
              </w:rPr>
              <w:t>报名时间</w:t>
            </w:r>
          </w:p>
          <w:p w:rsidR="00E93F91" w:rsidRDefault="00DD36F2">
            <w:pPr>
              <w:adjustRightInd w:val="0"/>
              <w:snapToGrid w:val="0"/>
              <w:spacing w:line="440" w:lineRule="exact"/>
              <w:jc w:val="center"/>
              <w:rPr>
                <w:rFonts w:ascii="宋体" w:hAnsi="宋体" w:cs="宋体"/>
                <w:sz w:val="24"/>
              </w:rPr>
            </w:pPr>
            <w:r>
              <w:rPr>
                <w:rFonts w:ascii="宋体" w:hAnsi="宋体" w:cs="宋体" w:hint="eastAsia"/>
                <w:spacing w:val="-20"/>
                <w:sz w:val="24"/>
              </w:rPr>
              <w:t>地点</w:t>
            </w:r>
          </w:p>
        </w:tc>
        <w:tc>
          <w:tcPr>
            <w:tcW w:w="2426" w:type="pct"/>
            <w:vMerge w:val="restart"/>
          </w:tcPr>
          <w:p w:rsidR="00E93F91" w:rsidRDefault="00DD36F2">
            <w:pPr>
              <w:widowControl/>
              <w:adjustRightInd w:val="0"/>
              <w:snapToGrid w:val="0"/>
              <w:spacing w:line="440" w:lineRule="exact"/>
              <w:rPr>
                <w:rFonts w:ascii="宋体" w:hAnsi="宋体" w:cs="宋体"/>
                <w:kern w:val="0"/>
                <w:sz w:val="24"/>
              </w:rPr>
            </w:pPr>
            <w:r>
              <w:rPr>
                <w:rFonts w:ascii="宋体" w:hAnsi="宋体" w:cs="宋体" w:hint="eastAsia"/>
                <w:kern w:val="0"/>
                <w:sz w:val="24"/>
              </w:rPr>
              <w:t>报名时间：2021年 7月</w:t>
            </w:r>
            <w:r w:rsidR="0094321E">
              <w:rPr>
                <w:rFonts w:ascii="宋体" w:hAnsi="宋体" w:cs="宋体" w:hint="eastAsia"/>
                <w:kern w:val="0"/>
                <w:sz w:val="24"/>
              </w:rPr>
              <w:t>15</w:t>
            </w:r>
            <w:r>
              <w:rPr>
                <w:rFonts w:ascii="宋体" w:hAnsi="宋体" w:cs="宋体" w:hint="eastAsia"/>
                <w:kern w:val="0"/>
                <w:sz w:val="24"/>
              </w:rPr>
              <w:t>日至7月</w:t>
            </w:r>
            <w:r w:rsidR="0094321E">
              <w:rPr>
                <w:rFonts w:ascii="宋体" w:hAnsi="宋体" w:cs="宋体" w:hint="eastAsia"/>
                <w:kern w:val="0"/>
                <w:sz w:val="24"/>
              </w:rPr>
              <w:t>22</w:t>
            </w:r>
            <w:r>
              <w:rPr>
                <w:rFonts w:ascii="宋体" w:hAnsi="宋体" w:cs="宋体" w:hint="eastAsia"/>
                <w:kern w:val="0"/>
                <w:sz w:val="24"/>
              </w:rPr>
              <w:t>日</w:t>
            </w:r>
          </w:p>
          <w:p w:rsidR="00E93F91" w:rsidRDefault="00DD36F2">
            <w:pPr>
              <w:widowControl/>
              <w:adjustRightInd w:val="0"/>
              <w:snapToGrid w:val="0"/>
              <w:spacing w:line="440" w:lineRule="exact"/>
              <w:ind w:left="840" w:hangingChars="350" w:hanging="840"/>
              <w:rPr>
                <w:rFonts w:ascii="宋体" w:hAnsi="宋体" w:cs="宋体"/>
                <w:kern w:val="0"/>
                <w:sz w:val="24"/>
              </w:rPr>
            </w:pPr>
            <w:r>
              <w:rPr>
                <w:rFonts w:ascii="宋体" w:hAnsi="宋体" w:cs="宋体" w:hint="eastAsia"/>
                <w:kern w:val="0"/>
                <w:sz w:val="24"/>
              </w:rPr>
              <w:t>报名地点：广州市天河区科韵中路9-11号伊士丹顿酒店26楼资产法务中心</w:t>
            </w:r>
          </w:p>
          <w:p w:rsidR="003B40CA" w:rsidRDefault="003B40CA">
            <w:pPr>
              <w:widowControl/>
              <w:adjustRightInd w:val="0"/>
              <w:snapToGrid w:val="0"/>
              <w:spacing w:line="440" w:lineRule="exact"/>
              <w:ind w:left="840" w:hangingChars="350" w:hanging="840"/>
              <w:rPr>
                <w:rFonts w:ascii="宋体" w:hAnsi="宋体" w:cs="宋体"/>
                <w:kern w:val="0"/>
                <w:sz w:val="24"/>
              </w:rPr>
            </w:pPr>
            <w:r>
              <w:rPr>
                <w:rFonts w:ascii="宋体" w:hAnsi="宋体" w:cs="宋体" w:hint="eastAsia"/>
                <w:kern w:val="0"/>
                <w:sz w:val="24"/>
              </w:rPr>
              <w:t>提交疑问：</w:t>
            </w:r>
            <w:r w:rsidR="0094321E">
              <w:rPr>
                <w:rFonts w:ascii="宋体" w:hAnsi="宋体" w:cs="宋体" w:hint="eastAsia"/>
                <w:kern w:val="0"/>
                <w:sz w:val="24"/>
              </w:rPr>
              <w:t>2021年7月26日</w:t>
            </w:r>
            <w:r w:rsidR="005B32D1">
              <w:rPr>
                <w:rFonts w:ascii="宋体" w:hAnsi="宋体" w:cs="宋体" w:hint="eastAsia"/>
                <w:kern w:val="0"/>
                <w:sz w:val="24"/>
              </w:rPr>
              <w:t>14:30至17:00</w:t>
            </w:r>
          </w:p>
          <w:p w:rsidR="003B40CA" w:rsidRDefault="003B40CA">
            <w:pPr>
              <w:widowControl/>
              <w:adjustRightInd w:val="0"/>
              <w:snapToGrid w:val="0"/>
              <w:spacing w:line="440" w:lineRule="exact"/>
              <w:ind w:left="840" w:hangingChars="350" w:hanging="840"/>
              <w:rPr>
                <w:rFonts w:ascii="宋体" w:hAnsi="宋体" w:cs="宋体"/>
                <w:kern w:val="0"/>
                <w:sz w:val="24"/>
              </w:rPr>
            </w:pPr>
            <w:r>
              <w:rPr>
                <w:rFonts w:ascii="宋体" w:hAnsi="宋体" w:cs="宋体" w:hint="eastAsia"/>
                <w:kern w:val="0"/>
                <w:sz w:val="24"/>
              </w:rPr>
              <w:t>答疑时间：</w:t>
            </w:r>
            <w:r w:rsidR="0094321E">
              <w:rPr>
                <w:rFonts w:ascii="宋体" w:hAnsi="宋体" w:cs="宋体" w:hint="eastAsia"/>
                <w:kern w:val="0"/>
                <w:sz w:val="24"/>
              </w:rPr>
              <w:t>2021年7月28日</w:t>
            </w:r>
            <w:r w:rsidR="00027D02">
              <w:rPr>
                <w:rFonts w:ascii="宋体" w:hAnsi="宋体" w:cs="宋体" w:hint="eastAsia"/>
                <w:kern w:val="0"/>
                <w:sz w:val="24"/>
              </w:rPr>
              <w:t>1</w:t>
            </w:r>
            <w:r w:rsidR="005B32D1">
              <w:rPr>
                <w:rFonts w:ascii="宋体" w:hAnsi="宋体" w:cs="宋体" w:hint="eastAsia"/>
                <w:kern w:val="0"/>
                <w:sz w:val="24"/>
              </w:rPr>
              <w:t>4:30至17:00</w:t>
            </w:r>
          </w:p>
          <w:p w:rsidR="00E93F91" w:rsidRPr="005B32D1" w:rsidRDefault="00DD36F2">
            <w:pPr>
              <w:widowControl/>
              <w:adjustRightInd w:val="0"/>
              <w:snapToGrid w:val="0"/>
              <w:spacing w:line="440" w:lineRule="exact"/>
              <w:ind w:left="840" w:hangingChars="350" w:hanging="840"/>
              <w:rPr>
                <w:rFonts w:ascii="宋体" w:hAnsi="宋体" w:cs="宋体"/>
                <w:kern w:val="0"/>
                <w:sz w:val="24"/>
              </w:rPr>
            </w:pPr>
            <w:r>
              <w:rPr>
                <w:rFonts w:ascii="宋体" w:hAnsi="宋体" w:cs="宋体" w:hint="eastAsia"/>
                <w:kern w:val="0"/>
                <w:sz w:val="24"/>
              </w:rPr>
              <w:t>回标时间：2021年 7月</w:t>
            </w:r>
            <w:r w:rsidR="0094321E">
              <w:rPr>
                <w:rFonts w:ascii="宋体" w:hAnsi="宋体" w:cs="宋体" w:hint="eastAsia"/>
                <w:kern w:val="0"/>
                <w:sz w:val="24"/>
              </w:rPr>
              <w:t>30</w:t>
            </w:r>
            <w:r>
              <w:rPr>
                <w:rFonts w:ascii="宋体" w:hAnsi="宋体" w:cs="宋体" w:hint="eastAsia"/>
                <w:kern w:val="0"/>
                <w:sz w:val="24"/>
              </w:rPr>
              <w:t>日14:00至17:00</w:t>
            </w:r>
          </w:p>
          <w:p w:rsidR="00E93F91" w:rsidRDefault="00DD36F2">
            <w:pPr>
              <w:adjustRightInd w:val="0"/>
              <w:snapToGrid w:val="0"/>
              <w:spacing w:line="440" w:lineRule="exact"/>
              <w:ind w:left="847" w:hangingChars="353" w:hanging="847"/>
              <w:rPr>
                <w:rFonts w:ascii="宋体" w:hAnsi="宋体" w:cs="宋体"/>
                <w:sz w:val="24"/>
              </w:rPr>
            </w:pPr>
            <w:r>
              <w:rPr>
                <w:rFonts w:ascii="宋体" w:hAnsi="宋体" w:cs="宋体" w:hint="eastAsia"/>
                <w:kern w:val="0"/>
                <w:sz w:val="24"/>
              </w:rPr>
              <w:t>回标地点：广州市天河区科韵中路9-11号伊士丹顿酒店26楼资产法务中心</w:t>
            </w:r>
          </w:p>
        </w:tc>
        <w:tc>
          <w:tcPr>
            <w:tcW w:w="277" w:type="pct"/>
            <w:vMerge w:val="restart"/>
            <w:vAlign w:val="center"/>
          </w:tcPr>
          <w:p w:rsidR="00E93F91" w:rsidRDefault="00DD36F2">
            <w:pPr>
              <w:widowControl/>
              <w:adjustRightInd w:val="0"/>
              <w:snapToGrid w:val="0"/>
              <w:spacing w:line="440" w:lineRule="exact"/>
              <w:rPr>
                <w:rFonts w:ascii="宋体" w:hAnsi="宋体" w:cs="宋体"/>
                <w:spacing w:val="-6"/>
                <w:kern w:val="0"/>
                <w:sz w:val="24"/>
              </w:rPr>
            </w:pPr>
            <w:r>
              <w:rPr>
                <w:rFonts w:ascii="宋体" w:hAnsi="宋体" w:cs="宋体" w:hint="eastAsia"/>
                <w:spacing w:val="-6"/>
                <w:kern w:val="0"/>
                <w:sz w:val="24"/>
              </w:rPr>
              <w:t>联</w:t>
            </w:r>
          </w:p>
          <w:p w:rsidR="00E93F91" w:rsidRDefault="00DD36F2">
            <w:pPr>
              <w:widowControl/>
              <w:adjustRightInd w:val="0"/>
              <w:snapToGrid w:val="0"/>
              <w:spacing w:line="440" w:lineRule="exact"/>
              <w:rPr>
                <w:rFonts w:ascii="宋体" w:hAnsi="宋体" w:cs="宋体"/>
                <w:spacing w:val="-6"/>
                <w:kern w:val="0"/>
                <w:sz w:val="24"/>
              </w:rPr>
            </w:pPr>
            <w:r>
              <w:rPr>
                <w:rFonts w:ascii="宋体" w:hAnsi="宋体" w:cs="宋体" w:hint="eastAsia"/>
                <w:spacing w:val="-6"/>
                <w:kern w:val="0"/>
                <w:sz w:val="24"/>
              </w:rPr>
              <w:t>系</w:t>
            </w:r>
          </w:p>
          <w:p w:rsidR="00E93F91" w:rsidRDefault="00DD36F2">
            <w:pPr>
              <w:widowControl/>
              <w:adjustRightInd w:val="0"/>
              <w:snapToGrid w:val="0"/>
              <w:spacing w:line="440" w:lineRule="exact"/>
              <w:rPr>
                <w:rFonts w:ascii="宋体" w:hAnsi="宋体" w:cs="宋体"/>
                <w:spacing w:val="-6"/>
                <w:kern w:val="0"/>
                <w:sz w:val="24"/>
              </w:rPr>
            </w:pPr>
            <w:r>
              <w:rPr>
                <w:rFonts w:ascii="宋体" w:hAnsi="宋体" w:cs="宋体" w:hint="eastAsia"/>
                <w:spacing w:val="-6"/>
                <w:kern w:val="0"/>
                <w:sz w:val="24"/>
              </w:rPr>
              <w:t>人</w:t>
            </w:r>
          </w:p>
          <w:p w:rsidR="00E93F91" w:rsidRDefault="00DD36F2">
            <w:pPr>
              <w:widowControl/>
              <w:adjustRightInd w:val="0"/>
              <w:snapToGrid w:val="0"/>
              <w:spacing w:line="440" w:lineRule="exact"/>
              <w:rPr>
                <w:rFonts w:ascii="宋体" w:hAnsi="宋体" w:cs="宋体"/>
                <w:spacing w:val="-6"/>
                <w:kern w:val="0"/>
                <w:sz w:val="24"/>
              </w:rPr>
            </w:pPr>
            <w:r>
              <w:rPr>
                <w:rFonts w:ascii="宋体" w:hAnsi="宋体" w:cs="宋体" w:hint="eastAsia"/>
                <w:spacing w:val="-6"/>
                <w:kern w:val="0"/>
                <w:sz w:val="24"/>
              </w:rPr>
              <w:t>电</w:t>
            </w:r>
          </w:p>
          <w:p w:rsidR="00E93F91" w:rsidRDefault="00DD36F2">
            <w:pPr>
              <w:adjustRightInd w:val="0"/>
              <w:snapToGrid w:val="0"/>
              <w:spacing w:line="440" w:lineRule="exact"/>
              <w:rPr>
                <w:rFonts w:ascii="宋体" w:hAnsi="宋体" w:cs="宋体"/>
                <w:sz w:val="24"/>
              </w:rPr>
            </w:pPr>
            <w:r>
              <w:rPr>
                <w:rFonts w:ascii="宋体" w:hAnsi="宋体" w:cs="宋体" w:hint="eastAsia"/>
                <w:spacing w:val="-6"/>
                <w:kern w:val="0"/>
                <w:sz w:val="24"/>
              </w:rPr>
              <w:t>话</w:t>
            </w:r>
          </w:p>
        </w:tc>
        <w:tc>
          <w:tcPr>
            <w:tcW w:w="635" w:type="pct"/>
            <w:vAlign w:val="center"/>
          </w:tcPr>
          <w:p w:rsidR="00E93F91" w:rsidRDefault="00E93F91"/>
          <w:p w:rsidR="00E93F91" w:rsidRDefault="00DD36F2">
            <w:pPr>
              <w:widowControl/>
              <w:adjustRightInd w:val="0"/>
              <w:snapToGrid w:val="0"/>
              <w:spacing w:line="440" w:lineRule="exact"/>
              <w:ind w:left="17" w:hangingChars="7" w:hanging="17"/>
              <w:jc w:val="center"/>
              <w:rPr>
                <w:rFonts w:ascii="宋体" w:hAnsi="宋体" w:cs="宋体"/>
                <w:sz w:val="24"/>
              </w:rPr>
            </w:pPr>
            <w:r>
              <w:rPr>
                <w:rFonts w:ascii="宋体" w:hAnsi="宋体" w:cs="宋体" w:hint="eastAsia"/>
                <w:kern w:val="0"/>
                <w:sz w:val="24"/>
              </w:rPr>
              <w:t xml:space="preserve">资产法务中心  </w:t>
            </w:r>
          </w:p>
        </w:tc>
        <w:tc>
          <w:tcPr>
            <w:tcW w:w="1039" w:type="pct"/>
            <w:vAlign w:val="center"/>
          </w:tcPr>
          <w:p w:rsidR="00E93F91" w:rsidRDefault="00E93F91">
            <w:pPr>
              <w:widowControl/>
              <w:adjustRightInd w:val="0"/>
              <w:snapToGrid w:val="0"/>
              <w:spacing w:line="440" w:lineRule="exact"/>
              <w:jc w:val="center"/>
              <w:rPr>
                <w:rFonts w:ascii="宋体" w:hAnsi="宋体" w:cs="宋体"/>
                <w:spacing w:val="-30"/>
                <w:kern w:val="0"/>
                <w:sz w:val="24"/>
              </w:rPr>
            </w:pPr>
          </w:p>
          <w:p w:rsidR="00E93F91" w:rsidRDefault="00E93F91">
            <w:pPr>
              <w:widowControl/>
              <w:adjustRightInd w:val="0"/>
              <w:snapToGrid w:val="0"/>
              <w:spacing w:line="440" w:lineRule="exact"/>
              <w:jc w:val="center"/>
              <w:rPr>
                <w:rFonts w:ascii="宋体" w:hAnsi="宋体" w:cs="宋体"/>
                <w:spacing w:val="-30"/>
                <w:kern w:val="0"/>
                <w:sz w:val="24"/>
              </w:rPr>
            </w:pPr>
          </w:p>
          <w:p w:rsidR="00E93F91" w:rsidRDefault="00DD36F2">
            <w:pPr>
              <w:jc w:val="center"/>
              <w:rPr>
                <w:rFonts w:ascii="宋体" w:hAnsi="宋体" w:cs="宋体"/>
                <w:spacing w:val="-30"/>
                <w:kern w:val="0"/>
                <w:sz w:val="24"/>
              </w:rPr>
            </w:pPr>
            <w:r>
              <w:rPr>
                <w:rFonts w:ascii="宋体" w:hAnsi="宋体" w:cs="宋体" w:hint="eastAsia"/>
                <w:spacing w:val="-30"/>
                <w:kern w:val="0"/>
                <w:sz w:val="24"/>
              </w:rPr>
              <w:t>黎柔麟</w:t>
            </w:r>
          </w:p>
          <w:p w:rsidR="00E93F91" w:rsidRDefault="00DD36F2">
            <w:pPr>
              <w:jc w:val="center"/>
              <w:rPr>
                <w:rFonts w:ascii="宋体" w:hAnsi="宋体" w:cs="宋体"/>
                <w:kern w:val="0"/>
                <w:sz w:val="24"/>
              </w:rPr>
            </w:pPr>
            <w:r>
              <w:rPr>
                <w:rFonts w:ascii="宋体" w:hAnsi="宋体" w:cs="宋体" w:hint="eastAsia"/>
                <w:spacing w:val="-30"/>
                <w:kern w:val="0"/>
                <w:sz w:val="24"/>
              </w:rPr>
              <w:t>020-85626668转2309</w:t>
            </w:r>
          </w:p>
          <w:p w:rsidR="00E93F91" w:rsidRDefault="00E93F91">
            <w:pPr>
              <w:jc w:val="center"/>
            </w:pPr>
          </w:p>
          <w:p w:rsidR="00E93F91" w:rsidRDefault="00E93F91">
            <w:pPr>
              <w:widowControl/>
              <w:adjustRightInd w:val="0"/>
              <w:snapToGrid w:val="0"/>
              <w:spacing w:line="440" w:lineRule="exact"/>
              <w:jc w:val="center"/>
              <w:rPr>
                <w:rFonts w:ascii="宋体" w:hAnsi="宋体" w:cs="宋体"/>
                <w:kern w:val="0"/>
                <w:sz w:val="24"/>
              </w:rPr>
            </w:pPr>
          </w:p>
        </w:tc>
      </w:tr>
      <w:tr w:rsidR="00E93F91">
        <w:trPr>
          <w:trHeight w:val="1136"/>
        </w:trPr>
        <w:tc>
          <w:tcPr>
            <w:tcW w:w="621" w:type="pct"/>
            <w:vMerge/>
            <w:vAlign w:val="center"/>
          </w:tcPr>
          <w:p w:rsidR="00E93F91" w:rsidRDefault="00E93F91">
            <w:pPr>
              <w:widowControl/>
              <w:adjustRightInd w:val="0"/>
              <w:snapToGrid w:val="0"/>
              <w:spacing w:line="440" w:lineRule="exact"/>
              <w:jc w:val="center"/>
              <w:rPr>
                <w:rFonts w:ascii="宋体" w:hAnsi="宋体" w:cs="宋体"/>
                <w:spacing w:val="-20"/>
                <w:sz w:val="24"/>
              </w:rPr>
            </w:pPr>
          </w:p>
        </w:tc>
        <w:tc>
          <w:tcPr>
            <w:tcW w:w="2426" w:type="pct"/>
            <w:vMerge/>
          </w:tcPr>
          <w:p w:rsidR="00E93F91" w:rsidRDefault="00E93F91">
            <w:pPr>
              <w:widowControl/>
              <w:adjustRightInd w:val="0"/>
              <w:snapToGrid w:val="0"/>
              <w:spacing w:line="440" w:lineRule="exact"/>
              <w:ind w:left="1075" w:hangingChars="448" w:hanging="1075"/>
              <w:rPr>
                <w:rFonts w:ascii="宋体" w:hAnsi="宋体" w:cs="宋体"/>
                <w:kern w:val="0"/>
                <w:sz w:val="24"/>
              </w:rPr>
            </w:pPr>
          </w:p>
        </w:tc>
        <w:tc>
          <w:tcPr>
            <w:tcW w:w="277" w:type="pct"/>
            <w:vMerge/>
            <w:vAlign w:val="center"/>
          </w:tcPr>
          <w:p w:rsidR="00E93F91" w:rsidRDefault="00E93F91">
            <w:pPr>
              <w:widowControl/>
              <w:adjustRightInd w:val="0"/>
              <w:snapToGrid w:val="0"/>
              <w:spacing w:line="440" w:lineRule="exact"/>
              <w:rPr>
                <w:rFonts w:ascii="宋体" w:hAnsi="宋体" w:cs="宋体"/>
                <w:spacing w:val="-6"/>
                <w:kern w:val="0"/>
                <w:sz w:val="24"/>
              </w:rPr>
            </w:pPr>
          </w:p>
        </w:tc>
        <w:tc>
          <w:tcPr>
            <w:tcW w:w="635" w:type="pct"/>
            <w:vAlign w:val="center"/>
          </w:tcPr>
          <w:p w:rsidR="00E93F91" w:rsidRDefault="00DD36F2">
            <w:pPr>
              <w:adjustRightInd w:val="0"/>
              <w:snapToGrid w:val="0"/>
              <w:spacing w:line="440" w:lineRule="exact"/>
              <w:ind w:left="17" w:hangingChars="7" w:hanging="17"/>
              <w:jc w:val="center"/>
              <w:rPr>
                <w:rFonts w:ascii="宋体" w:hAnsi="宋体" w:cs="宋体"/>
                <w:kern w:val="0"/>
                <w:sz w:val="24"/>
              </w:rPr>
            </w:pPr>
            <w:r>
              <w:rPr>
                <w:rFonts w:ascii="宋体" w:hAnsi="宋体" w:cs="宋体" w:hint="eastAsia"/>
                <w:kern w:val="0"/>
                <w:sz w:val="24"/>
              </w:rPr>
              <w:t>工程中心</w:t>
            </w:r>
          </w:p>
        </w:tc>
        <w:tc>
          <w:tcPr>
            <w:tcW w:w="1039" w:type="pct"/>
            <w:vAlign w:val="center"/>
          </w:tcPr>
          <w:p w:rsidR="00E93F91" w:rsidRDefault="00DD36F2">
            <w:pPr>
              <w:widowControl/>
              <w:adjustRightInd w:val="0"/>
              <w:snapToGrid w:val="0"/>
              <w:spacing w:line="440" w:lineRule="exact"/>
              <w:jc w:val="center"/>
              <w:rPr>
                <w:rFonts w:ascii="宋体" w:hAnsi="宋体" w:cs="宋体"/>
                <w:spacing w:val="-30"/>
                <w:kern w:val="0"/>
                <w:sz w:val="24"/>
              </w:rPr>
            </w:pPr>
            <w:r>
              <w:rPr>
                <w:rFonts w:ascii="宋体" w:hAnsi="宋体" w:cs="宋体"/>
                <w:spacing w:val="-30"/>
                <w:kern w:val="0"/>
                <w:sz w:val="24"/>
              </w:rPr>
              <w:t>龚荣发</w:t>
            </w:r>
          </w:p>
          <w:p w:rsidR="00E93F91" w:rsidRDefault="00DD36F2">
            <w:pPr>
              <w:widowControl/>
              <w:adjustRightInd w:val="0"/>
              <w:snapToGrid w:val="0"/>
              <w:spacing w:line="440" w:lineRule="exact"/>
              <w:jc w:val="center"/>
              <w:rPr>
                <w:rFonts w:ascii="宋体" w:hAnsi="宋体" w:cs="宋体"/>
                <w:spacing w:val="-30"/>
                <w:kern w:val="0"/>
                <w:sz w:val="24"/>
              </w:rPr>
            </w:pPr>
            <w:r>
              <w:rPr>
                <w:rFonts w:ascii="宋体" w:hAnsi="宋体" w:cs="宋体" w:hint="eastAsia"/>
                <w:spacing w:val="-30"/>
                <w:kern w:val="0"/>
                <w:sz w:val="24"/>
              </w:rPr>
              <w:t>18022883308</w:t>
            </w:r>
          </w:p>
        </w:tc>
      </w:tr>
      <w:tr w:rsidR="00E93F91">
        <w:trPr>
          <w:trHeight w:val="1055"/>
        </w:trPr>
        <w:tc>
          <w:tcPr>
            <w:tcW w:w="621" w:type="pct"/>
            <w:vMerge/>
            <w:vAlign w:val="center"/>
          </w:tcPr>
          <w:p w:rsidR="00E93F91" w:rsidRDefault="00E93F91">
            <w:pPr>
              <w:widowControl/>
              <w:adjustRightInd w:val="0"/>
              <w:snapToGrid w:val="0"/>
              <w:spacing w:line="440" w:lineRule="exact"/>
              <w:rPr>
                <w:rFonts w:ascii="宋体" w:hAnsi="宋体" w:cs="宋体"/>
                <w:kern w:val="0"/>
                <w:sz w:val="24"/>
              </w:rPr>
            </w:pPr>
          </w:p>
        </w:tc>
        <w:tc>
          <w:tcPr>
            <w:tcW w:w="2426" w:type="pct"/>
            <w:vMerge/>
          </w:tcPr>
          <w:p w:rsidR="00E93F91" w:rsidRDefault="00E93F91">
            <w:pPr>
              <w:widowControl/>
              <w:adjustRightInd w:val="0"/>
              <w:snapToGrid w:val="0"/>
              <w:spacing w:line="440" w:lineRule="exact"/>
              <w:ind w:hanging="1080"/>
              <w:rPr>
                <w:rFonts w:ascii="宋体" w:hAnsi="宋体" w:cs="宋体"/>
                <w:kern w:val="0"/>
                <w:sz w:val="24"/>
              </w:rPr>
            </w:pPr>
          </w:p>
        </w:tc>
        <w:tc>
          <w:tcPr>
            <w:tcW w:w="277" w:type="pct"/>
            <w:vMerge/>
            <w:vAlign w:val="center"/>
          </w:tcPr>
          <w:p w:rsidR="00E93F91" w:rsidRDefault="00E93F91">
            <w:pPr>
              <w:widowControl/>
              <w:adjustRightInd w:val="0"/>
              <w:snapToGrid w:val="0"/>
              <w:spacing w:line="440" w:lineRule="exact"/>
              <w:rPr>
                <w:rFonts w:ascii="宋体" w:hAnsi="宋体" w:cs="宋体"/>
                <w:spacing w:val="-6"/>
                <w:kern w:val="0"/>
                <w:sz w:val="24"/>
              </w:rPr>
            </w:pPr>
          </w:p>
        </w:tc>
        <w:tc>
          <w:tcPr>
            <w:tcW w:w="635" w:type="pct"/>
            <w:vAlign w:val="center"/>
          </w:tcPr>
          <w:p w:rsidR="00E93F91" w:rsidRDefault="00DD36F2">
            <w:pPr>
              <w:widowControl/>
              <w:spacing w:line="480" w:lineRule="exact"/>
              <w:jc w:val="center"/>
              <w:rPr>
                <w:rFonts w:ascii="宋体" w:hAnsi="宋体" w:cs="宋体"/>
                <w:kern w:val="0"/>
                <w:sz w:val="24"/>
              </w:rPr>
            </w:pPr>
            <w:r>
              <w:rPr>
                <w:rFonts w:ascii="宋体" w:hAnsi="宋体" w:cs="宋体" w:hint="eastAsia"/>
                <w:kern w:val="0"/>
                <w:sz w:val="24"/>
              </w:rPr>
              <w:t>投诉</w:t>
            </w:r>
          </w:p>
          <w:p w:rsidR="00E93F91" w:rsidRDefault="00DD36F2">
            <w:pPr>
              <w:adjustRightInd w:val="0"/>
              <w:snapToGrid w:val="0"/>
              <w:spacing w:line="440" w:lineRule="exact"/>
              <w:jc w:val="center"/>
              <w:rPr>
                <w:rFonts w:ascii="宋体" w:hAnsi="宋体" w:cs="宋体"/>
                <w:sz w:val="24"/>
              </w:rPr>
            </w:pPr>
            <w:r>
              <w:rPr>
                <w:rFonts w:ascii="宋体" w:hAnsi="宋体" w:cs="宋体" w:hint="eastAsia"/>
                <w:kern w:val="0"/>
                <w:sz w:val="24"/>
              </w:rPr>
              <w:t>电话</w:t>
            </w:r>
          </w:p>
        </w:tc>
        <w:tc>
          <w:tcPr>
            <w:tcW w:w="1039" w:type="pct"/>
            <w:vAlign w:val="center"/>
          </w:tcPr>
          <w:p w:rsidR="00E93F91" w:rsidRDefault="00DD36F2">
            <w:pPr>
              <w:adjustRightInd w:val="0"/>
              <w:snapToGrid w:val="0"/>
              <w:spacing w:line="440" w:lineRule="exact"/>
              <w:jc w:val="center"/>
              <w:rPr>
                <w:rFonts w:ascii="宋体" w:hAnsi="宋体" w:cs="宋体"/>
                <w:sz w:val="24"/>
              </w:rPr>
            </w:pPr>
            <w:r>
              <w:rPr>
                <w:rFonts w:ascii="宋体" w:hAnsi="宋体" w:cs="宋体" w:hint="eastAsia"/>
                <w:spacing w:val="-30"/>
                <w:kern w:val="0"/>
                <w:sz w:val="24"/>
              </w:rPr>
              <w:t>020-38689212</w:t>
            </w:r>
          </w:p>
        </w:tc>
      </w:tr>
    </w:tbl>
    <w:p w:rsidR="00E93F91" w:rsidRDefault="00E93F91">
      <w:pPr>
        <w:pStyle w:val="1"/>
        <w:spacing w:line="240" w:lineRule="auto"/>
        <w:rPr>
          <w:rFonts w:ascii="宋体" w:hAnsi="宋体" w:cs="宋体"/>
          <w:sz w:val="24"/>
        </w:rPr>
      </w:pPr>
    </w:p>
    <w:p w:rsidR="00E93F91" w:rsidRDefault="00E93F91">
      <w:pPr>
        <w:spacing w:line="500" w:lineRule="exact"/>
        <w:rPr>
          <w:rFonts w:ascii="宋体" w:hAnsi="宋体" w:cs="宋体"/>
          <w:sz w:val="24"/>
        </w:rPr>
      </w:pPr>
    </w:p>
    <w:p w:rsidR="00E93F91" w:rsidRDefault="00E93F91"/>
    <w:p w:rsidR="00E93F91" w:rsidRDefault="00E93F91"/>
    <w:sectPr w:rsidR="00E93F91">
      <w:pgSz w:w="11907" w:h="16840"/>
      <w:pgMar w:top="737" w:right="1134" w:bottom="737" w:left="1134" w:header="851" w:footer="992"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9D" w:rsidRDefault="00FF0D9D" w:rsidP="009E6E05">
      <w:r>
        <w:separator/>
      </w:r>
    </w:p>
  </w:endnote>
  <w:endnote w:type="continuationSeparator" w:id="0">
    <w:p w:rsidR="00FF0D9D" w:rsidRDefault="00FF0D9D" w:rsidP="009E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9D" w:rsidRDefault="00FF0D9D" w:rsidP="009E6E05">
      <w:r>
        <w:separator/>
      </w:r>
    </w:p>
  </w:footnote>
  <w:footnote w:type="continuationSeparator" w:id="0">
    <w:p w:rsidR="00FF0D9D" w:rsidRDefault="00FF0D9D" w:rsidP="009E6E0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龚荣发">
    <w15:presenceInfo w15:providerId="None" w15:userId="龚荣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3AF4"/>
    <w:rsid w:val="00027D02"/>
    <w:rsid w:val="000F3265"/>
    <w:rsid w:val="0010497F"/>
    <w:rsid w:val="003B40CA"/>
    <w:rsid w:val="005B32D1"/>
    <w:rsid w:val="006B10EC"/>
    <w:rsid w:val="0094321E"/>
    <w:rsid w:val="009E6E05"/>
    <w:rsid w:val="00A86B74"/>
    <w:rsid w:val="00BE20D6"/>
    <w:rsid w:val="00C14EC1"/>
    <w:rsid w:val="00C73BC5"/>
    <w:rsid w:val="00D74E3B"/>
    <w:rsid w:val="00DD36F2"/>
    <w:rsid w:val="00E0694B"/>
    <w:rsid w:val="00E93F91"/>
    <w:rsid w:val="00FA5F85"/>
    <w:rsid w:val="00FB2F9E"/>
    <w:rsid w:val="00FF0D9D"/>
    <w:rsid w:val="438E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1"/>
    <w:qFormat/>
    <w:pPr>
      <w:keepNext/>
      <w:keepLines/>
      <w:spacing w:before="120" w:after="120" w:line="360" w:lineRule="auto"/>
    </w:pPr>
    <w:rPr>
      <w:rFonts w:cs="Times New Roman"/>
      <w:kern w:val="44"/>
      <w:sz w:val="3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1">
    <w:name w:val="Body Text First Indent"/>
    <w:basedOn w:val="a5"/>
    <w:qFormat/>
    <w:pPr>
      <w:spacing w:after="120" w:line="240" w:lineRule="auto"/>
      <w:ind w:firstLineChars="100" w:firstLine="420"/>
      <w:jc w:val="both"/>
    </w:pPr>
    <w:rPr>
      <w:rFonts w:eastAsia="宋体"/>
      <w:spacing w:val="0"/>
      <w:sz w:val="21"/>
    </w:rPr>
  </w:style>
  <w:style w:type="paragraph" w:styleId="a5">
    <w:name w:val="Body Text"/>
    <w:basedOn w:val="a"/>
    <w:qFormat/>
    <w:pPr>
      <w:spacing w:line="560" w:lineRule="exact"/>
      <w:jc w:val="center"/>
    </w:pPr>
    <w:rPr>
      <w:rFonts w:eastAsia="仿宋_GB2312"/>
      <w:spacing w:val="-14"/>
      <w:sz w:val="24"/>
    </w:rPr>
  </w:style>
  <w:style w:type="paragraph" w:styleId="a6">
    <w:name w:val="Balloon Text"/>
    <w:basedOn w:val="a"/>
    <w:link w:val="Char"/>
    <w:rsid w:val="009E6E05"/>
    <w:rPr>
      <w:sz w:val="18"/>
      <w:szCs w:val="18"/>
    </w:rPr>
  </w:style>
  <w:style w:type="character" w:customStyle="1" w:styleId="Char">
    <w:name w:val="批注框文本 Char"/>
    <w:basedOn w:val="a2"/>
    <w:link w:val="a6"/>
    <w:rsid w:val="009E6E05"/>
    <w:rPr>
      <w:rFonts w:ascii="Times New Roman" w:eastAsia="宋体" w:hAnsi="Times New Roman" w:cs="Times New Roman"/>
      <w:kern w:val="2"/>
      <w:sz w:val="18"/>
      <w:szCs w:val="18"/>
    </w:rPr>
  </w:style>
  <w:style w:type="paragraph" w:styleId="a7">
    <w:name w:val="header"/>
    <w:basedOn w:val="a"/>
    <w:link w:val="Char0"/>
    <w:rsid w:val="009E6E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rsid w:val="009E6E05"/>
    <w:rPr>
      <w:rFonts w:ascii="Times New Roman" w:eastAsia="宋体" w:hAnsi="Times New Roman" w:cs="Times New Roman"/>
      <w:kern w:val="2"/>
      <w:sz w:val="18"/>
      <w:szCs w:val="18"/>
    </w:rPr>
  </w:style>
  <w:style w:type="paragraph" w:styleId="a8">
    <w:name w:val="footer"/>
    <w:basedOn w:val="a"/>
    <w:link w:val="Char1"/>
    <w:rsid w:val="009E6E05"/>
    <w:pPr>
      <w:tabs>
        <w:tab w:val="center" w:pos="4153"/>
        <w:tab w:val="right" w:pos="8306"/>
      </w:tabs>
      <w:snapToGrid w:val="0"/>
      <w:jc w:val="left"/>
    </w:pPr>
    <w:rPr>
      <w:sz w:val="18"/>
      <w:szCs w:val="18"/>
    </w:rPr>
  </w:style>
  <w:style w:type="character" w:customStyle="1" w:styleId="Char1">
    <w:name w:val="页脚 Char"/>
    <w:basedOn w:val="a2"/>
    <w:link w:val="a8"/>
    <w:rsid w:val="009E6E0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1"/>
    <w:qFormat/>
    <w:pPr>
      <w:keepNext/>
      <w:keepLines/>
      <w:spacing w:before="120" w:after="120" w:line="360" w:lineRule="auto"/>
    </w:pPr>
    <w:rPr>
      <w:rFonts w:cs="Times New Roman"/>
      <w:kern w:val="44"/>
      <w:sz w:val="3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1">
    <w:name w:val="Body Text First Indent"/>
    <w:basedOn w:val="a5"/>
    <w:qFormat/>
    <w:pPr>
      <w:spacing w:after="120" w:line="240" w:lineRule="auto"/>
      <w:ind w:firstLineChars="100" w:firstLine="420"/>
      <w:jc w:val="both"/>
    </w:pPr>
    <w:rPr>
      <w:rFonts w:eastAsia="宋体"/>
      <w:spacing w:val="0"/>
      <w:sz w:val="21"/>
    </w:rPr>
  </w:style>
  <w:style w:type="paragraph" w:styleId="a5">
    <w:name w:val="Body Text"/>
    <w:basedOn w:val="a"/>
    <w:qFormat/>
    <w:pPr>
      <w:spacing w:line="560" w:lineRule="exact"/>
      <w:jc w:val="center"/>
    </w:pPr>
    <w:rPr>
      <w:rFonts w:eastAsia="仿宋_GB2312"/>
      <w:spacing w:val="-14"/>
      <w:sz w:val="24"/>
    </w:rPr>
  </w:style>
  <w:style w:type="paragraph" w:styleId="a6">
    <w:name w:val="Balloon Text"/>
    <w:basedOn w:val="a"/>
    <w:link w:val="Char"/>
    <w:rsid w:val="009E6E05"/>
    <w:rPr>
      <w:sz w:val="18"/>
      <w:szCs w:val="18"/>
    </w:rPr>
  </w:style>
  <w:style w:type="character" w:customStyle="1" w:styleId="Char">
    <w:name w:val="批注框文本 Char"/>
    <w:basedOn w:val="a2"/>
    <w:link w:val="a6"/>
    <w:rsid w:val="009E6E05"/>
    <w:rPr>
      <w:rFonts w:ascii="Times New Roman" w:eastAsia="宋体" w:hAnsi="Times New Roman" w:cs="Times New Roman"/>
      <w:kern w:val="2"/>
      <w:sz w:val="18"/>
      <w:szCs w:val="18"/>
    </w:rPr>
  </w:style>
  <w:style w:type="paragraph" w:styleId="a7">
    <w:name w:val="header"/>
    <w:basedOn w:val="a"/>
    <w:link w:val="Char0"/>
    <w:rsid w:val="009E6E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rsid w:val="009E6E05"/>
    <w:rPr>
      <w:rFonts w:ascii="Times New Roman" w:eastAsia="宋体" w:hAnsi="Times New Roman" w:cs="Times New Roman"/>
      <w:kern w:val="2"/>
      <w:sz w:val="18"/>
      <w:szCs w:val="18"/>
    </w:rPr>
  </w:style>
  <w:style w:type="paragraph" w:styleId="a8">
    <w:name w:val="footer"/>
    <w:basedOn w:val="a"/>
    <w:link w:val="Char1"/>
    <w:rsid w:val="009E6E05"/>
    <w:pPr>
      <w:tabs>
        <w:tab w:val="center" w:pos="4153"/>
        <w:tab w:val="right" w:pos="8306"/>
      </w:tabs>
      <w:snapToGrid w:val="0"/>
      <w:jc w:val="left"/>
    </w:pPr>
    <w:rPr>
      <w:sz w:val="18"/>
      <w:szCs w:val="18"/>
    </w:rPr>
  </w:style>
  <w:style w:type="character" w:customStyle="1" w:styleId="Char1">
    <w:name w:val="页脚 Char"/>
    <w:basedOn w:val="a2"/>
    <w:link w:val="a8"/>
    <w:rsid w:val="009E6E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飘飘</dc:creator>
  <cp:lastModifiedBy>黎柔麟</cp:lastModifiedBy>
  <cp:revision>24</cp:revision>
  <dcterms:created xsi:type="dcterms:W3CDTF">2021-07-07T08:47:00Z</dcterms:created>
  <dcterms:modified xsi:type="dcterms:W3CDTF">2021-07-09T09:59:00Z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F021FEBFFC534A38B65F10A0F41947AC</vt:lpwstr>
  </property>
</Properties>
</file>