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bookmarkStart w:id="0" w:name="_GoBack"/>
      <w:r>
        <w:rPr>
          <w:rFonts w:hint="eastAsia" w:eastAsia="黑体"/>
          <w:b/>
          <w:bCs/>
          <w:sz w:val="36"/>
        </w:rPr>
        <w:t>招   标   公   告</w:t>
      </w:r>
    </w:p>
    <w:bookmarkEnd w:id="0"/>
    <w:p>
      <w:pPr>
        <w:spacing w:line="480" w:lineRule="exact"/>
        <w:rPr>
          <w:rFonts w:ascii="仿宋_GB2312" w:hAnsi="宋体" w:eastAsia="仿宋_GB2312"/>
          <w:u w:val="single"/>
        </w:rPr>
      </w:pPr>
      <w:r>
        <w:rPr>
          <w:rFonts w:hint="eastAsia" w:ascii="仿宋_GB2312" w:hAnsi="宋体" w:eastAsia="仿宋_GB2312"/>
        </w:rPr>
        <w:t>项目立项文件编号：酒办（</w:t>
      </w:r>
      <w:r>
        <w:rPr>
          <w:rFonts w:ascii="仿宋_GB2312" w:hAnsi="宋体" w:eastAsia="仿宋_GB2312"/>
        </w:rPr>
        <w:t>2023</w:t>
      </w:r>
      <w:r>
        <w:rPr>
          <w:rFonts w:hint="eastAsia" w:ascii="仿宋_GB2312" w:hAnsi="宋体" w:eastAsia="仿宋_GB2312"/>
        </w:rPr>
        <w:t>）</w:t>
      </w:r>
      <w:r>
        <w:rPr>
          <w:rFonts w:ascii="仿宋_GB2312" w:hAnsi="宋体" w:eastAsia="仿宋_GB2312"/>
        </w:rPr>
        <w:t>-0644</w:t>
      </w:r>
      <w:r>
        <w:rPr>
          <w:rFonts w:hint="eastAsia" w:ascii="仿宋_GB2312" w:hAnsi="宋体" w:eastAsia="仿宋_GB2312"/>
        </w:rPr>
        <w:t xml:space="preserve">               公告编号：伊招公字（2023）2号</w:t>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53"/>
        <w:gridCol w:w="878"/>
        <w:gridCol w:w="13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38" w:type="dxa"/>
            <w:vAlign w:val="center"/>
          </w:tcPr>
          <w:p>
            <w:pPr>
              <w:jc w:val="center"/>
              <w:rPr>
                <w:rFonts w:ascii="仿宋_GB2312" w:eastAsia="仿宋_GB2312"/>
                <w:kern w:val="0"/>
                <w:sz w:val="24"/>
              </w:rPr>
            </w:pPr>
            <w:r>
              <w:rPr>
                <w:rFonts w:hint="eastAsia" w:ascii="仿宋_GB2312" w:eastAsia="仿宋_GB2312"/>
                <w:kern w:val="0"/>
                <w:sz w:val="24"/>
              </w:rPr>
              <w:t>招标单位</w:t>
            </w:r>
          </w:p>
        </w:tc>
        <w:tc>
          <w:tcPr>
            <w:tcW w:w="7733" w:type="dxa"/>
            <w:gridSpan w:val="4"/>
            <w:vAlign w:val="center"/>
          </w:tcPr>
          <w:p>
            <w:pPr>
              <w:rPr>
                <w:kern w:val="0"/>
                <w:sz w:val="20"/>
              </w:rPr>
            </w:pPr>
            <w:r>
              <w:rPr>
                <w:rFonts w:hint="eastAsia" w:ascii="仿宋_GB2312" w:eastAsia="仿宋_GB2312"/>
                <w:kern w:val="0"/>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8" w:type="dxa"/>
            <w:vAlign w:val="center"/>
          </w:tcPr>
          <w:p>
            <w:pPr>
              <w:jc w:val="center"/>
              <w:rPr>
                <w:rFonts w:ascii="仿宋_GB2312" w:eastAsia="仿宋_GB2312"/>
                <w:kern w:val="0"/>
                <w:sz w:val="24"/>
              </w:rPr>
            </w:pPr>
            <w:r>
              <w:rPr>
                <w:rFonts w:hint="eastAsia" w:ascii="仿宋_GB2312" w:eastAsia="仿宋_GB2312"/>
                <w:kern w:val="0"/>
                <w:sz w:val="24"/>
              </w:rPr>
              <w:t>招标项目名称</w:t>
            </w:r>
          </w:p>
        </w:tc>
        <w:tc>
          <w:tcPr>
            <w:tcW w:w="7733" w:type="dxa"/>
            <w:gridSpan w:val="4"/>
            <w:vAlign w:val="center"/>
          </w:tcPr>
          <w:p>
            <w:pPr>
              <w:rPr>
                <w:rFonts w:ascii="仿宋_GB2312" w:eastAsia="仿宋_GB2312"/>
                <w:kern w:val="0"/>
                <w:sz w:val="24"/>
              </w:rPr>
            </w:pPr>
            <w:r>
              <w:rPr>
                <w:rFonts w:hint="eastAsia" w:ascii="仿宋_GB2312" w:eastAsia="仿宋_GB2312"/>
                <w:kern w:val="0"/>
                <w:sz w:val="24"/>
              </w:rPr>
              <w:t>伊士丹顿酒店客房空调清洗工程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838" w:type="dxa"/>
            <w:vAlign w:val="center"/>
          </w:tcPr>
          <w:p>
            <w:pPr>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招标项目</w:t>
            </w:r>
          </w:p>
          <w:p>
            <w:pPr>
              <w:adjustRightInd w:val="0"/>
              <w:snapToGrid w:val="0"/>
              <w:spacing w:line="440" w:lineRule="exact"/>
              <w:jc w:val="center"/>
              <w:rPr>
                <w:kern w:val="0"/>
                <w:sz w:val="20"/>
              </w:rPr>
            </w:pPr>
            <w:r>
              <w:rPr>
                <w:rFonts w:hint="eastAsia" w:ascii="仿宋_GB2312" w:hAnsi="宋体" w:eastAsia="仿宋_GB2312"/>
                <w:spacing w:val="-6"/>
                <w:kern w:val="0"/>
                <w:sz w:val="24"/>
              </w:rPr>
              <w:t>概况</w:t>
            </w:r>
          </w:p>
        </w:tc>
        <w:tc>
          <w:tcPr>
            <w:tcW w:w="7733" w:type="dxa"/>
            <w:gridSpan w:val="4"/>
          </w:tcPr>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1、项目名称：伊士丹顿酒店客房空调清洗工程。</w:t>
            </w:r>
          </w:p>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2、项目地点：广州市天河区科韵中路9号、11号。</w:t>
            </w:r>
          </w:p>
          <w:p>
            <w:pPr>
              <w:widowControl/>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3、项目概况：伊士丹顿酒店是一栋集商业，餐饮、办公、酒店为一体的综合楼，大厦9</w:t>
            </w:r>
            <w:r>
              <w:rPr>
                <w:rFonts w:ascii="仿宋_GB2312" w:hAnsi="宋体" w:eastAsia="仿宋_GB2312"/>
                <w:kern w:val="0"/>
                <w:sz w:val="24"/>
              </w:rPr>
              <w:t>F</w:t>
            </w:r>
            <w:r>
              <w:rPr>
                <w:rFonts w:hint="eastAsia" w:ascii="仿宋_GB2312" w:hAnsi="宋体" w:eastAsia="仿宋_GB2312"/>
                <w:kern w:val="0"/>
                <w:sz w:val="24"/>
              </w:rPr>
              <w:t>～18</w:t>
            </w:r>
            <w:r>
              <w:rPr>
                <w:rFonts w:ascii="仿宋_GB2312" w:hAnsi="宋体" w:eastAsia="仿宋_GB2312"/>
                <w:kern w:val="0"/>
                <w:sz w:val="24"/>
              </w:rPr>
              <w:t>F</w:t>
            </w:r>
            <w:r>
              <w:rPr>
                <w:rFonts w:hint="eastAsia" w:ascii="仿宋_GB2312" w:hAnsi="宋体" w:eastAsia="仿宋_GB2312"/>
                <w:kern w:val="0"/>
                <w:sz w:val="24"/>
              </w:rPr>
              <w:t>为酒店客房。酒店客房风机盘管：</w:t>
            </w:r>
            <w:r>
              <w:rPr>
                <w:rFonts w:ascii="仿宋_GB2312" w:hAnsi="宋体" w:eastAsia="仿宋_GB2312"/>
                <w:kern w:val="0"/>
                <w:sz w:val="24"/>
              </w:rPr>
              <w:t>320</w:t>
            </w:r>
            <w:r>
              <w:rPr>
                <w:rFonts w:hint="eastAsia" w:ascii="仿宋_GB2312" w:hAnsi="宋体" w:eastAsia="仿宋_GB2312"/>
                <w:kern w:val="0"/>
                <w:sz w:val="24"/>
              </w:rPr>
              <w:t>台，空调、新风柜：</w:t>
            </w:r>
            <w:r>
              <w:rPr>
                <w:rFonts w:ascii="仿宋_GB2312" w:hAnsi="宋体" w:eastAsia="仿宋_GB2312"/>
                <w:kern w:val="0"/>
                <w:sz w:val="24"/>
              </w:rPr>
              <w:t>50</w:t>
            </w:r>
            <w:r>
              <w:rPr>
                <w:rFonts w:hint="eastAsia" w:ascii="仿宋_GB2312" w:hAnsi="宋体" w:eastAsia="仿宋_GB2312"/>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838" w:type="dxa"/>
            <w:vAlign w:val="center"/>
          </w:tcPr>
          <w:p>
            <w:pPr>
              <w:adjustRightInd w:val="0"/>
              <w:snapToGrid w:val="0"/>
              <w:spacing w:line="440" w:lineRule="exact"/>
              <w:jc w:val="center"/>
              <w:rPr>
                <w:rFonts w:ascii="仿宋" w:hAnsi="仿宋" w:eastAsia="仿宋" w:cs="仿宋"/>
                <w:kern w:val="0"/>
                <w:sz w:val="24"/>
              </w:rPr>
            </w:pPr>
            <w:r>
              <w:rPr>
                <w:rFonts w:hint="eastAsia" w:ascii="仿宋" w:hAnsi="仿宋" w:eastAsia="仿宋" w:cs="仿宋"/>
                <w:kern w:val="0"/>
                <w:sz w:val="24"/>
              </w:rPr>
              <w:t>招标范围</w:t>
            </w:r>
          </w:p>
        </w:tc>
        <w:tc>
          <w:tcPr>
            <w:tcW w:w="7733" w:type="dxa"/>
            <w:gridSpan w:val="4"/>
          </w:tcPr>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1、中标单位负责酒店客房所有风机盘、风柜管翅片清洗、风轮清洗、出风管及风咀清洗等工作。</w:t>
            </w:r>
          </w:p>
          <w:p>
            <w:pPr>
              <w:numPr>
                <w:ilvl w:val="255"/>
                <w:numId w:val="0"/>
              </w:numPr>
              <w:adjustRightInd w:val="0"/>
              <w:snapToGrid w:val="0"/>
              <w:spacing w:line="440" w:lineRule="exact"/>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、中标单位在空调清洗过程中，如发现轴承已损坏或者其他</w:t>
            </w:r>
            <w:r>
              <w:rPr>
                <w:rFonts w:ascii="仿宋_GB2312" w:hAnsi="宋体" w:eastAsia="仿宋_GB2312"/>
                <w:kern w:val="0"/>
                <w:sz w:val="24"/>
              </w:rPr>
              <w:t>50</w:t>
            </w:r>
            <w:r>
              <w:rPr>
                <w:rFonts w:hint="eastAsia" w:ascii="仿宋_GB2312" w:hAnsi="宋体" w:eastAsia="仿宋_GB2312"/>
                <w:kern w:val="0"/>
                <w:sz w:val="24"/>
              </w:rPr>
              <w:t>元以下零配件已损坏，中标单位须免费更换。</w:t>
            </w:r>
          </w:p>
          <w:p>
            <w:pPr>
              <w:numPr>
                <w:ilvl w:val="255"/>
                <w:numId w:val="0"/>
              </w:numPr>
              <w:adjustRightInd w:val="0"/>
              <w:snapToGrid w:val="0"/>
              <w:spacing w:line="440" w:lineRule="exact"/>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、本工程每天清洗的台数由酒店方提前一天指定，每天工作时间：上午9：3</w:t>
            </w:r>
            <w:r>
              <w:rPr>
                <w:rFonts w:ascii="仿宋_GB2312" w:hAnsi="宋体" w:eastAsia="仿宋_GB2312"/>
                <w:kern w:val="0"/>
                <w:sz w:val="24"/>
              </w:rPr>
              <w:t>0</w:t>
            </w:r>
            <w:r>
              <w:rPr>
                <w:rFonts w:hint="eastAsia" w:ascii="仿宋_GB2312" w:hAnsi="宋体" w:eastAsia="仿宋_GB2312"/>
                <w:kern w:val="0"/>
                <w:sz w:val="24"/>
              </w:rPr>
              <w:t>至1</w:t>
            </w:r>
            <w:r>
              <w:rPr>
                <w:rFonts w:ascii="仿宋_GB2312" w:hAnsi="宋体" w:eastAsia="仿宋_GB2312"/>
                <w:kern w:val="0"/>
                <w:sz w:val="24"/>
              </w:rPr>
              <w:t>2</w:t>
            </w:r>
            <w:r>
              <w:rPr>
                <w:rFonts w:hint="eastAsia" w:ascii="仿宋_GB2312" w:hAnsi="宋体" w:eastAsia="仿宋_GB2312"/>
                <w:kern w:val="0"/>
                <w:sz w:val="24"/>
              </w:rPr>
              <w:t>：0</w:t>
            </w:r>
            <w:r>
              <w:rPr>
                <w:rFonts w:ascii="仿宋_GB2312" w:hAnsi="宋体" w:eastAsia="仿宋_GB2312"/>
                <w:kern w:val="0"/>
                <w:sz w:val="24"/>
              </w:rPr>
              <w:t>0</w:t>
            </w:r>
            <w:r>
              <w:rPr>
                <w:rFonts w:hint="eastAsia" w:ascii="仿宋_GB2312" w:hAnsi="宋体" w:eastAsia="仿宋_GB2312"/>
                <w:kern w:val="0"/>
                <w:sz w:val="24"/>
              </w:rPr>
              <w:t>，下午1</w:t>
            </w:r>
            <w:r>
              <w:rPr>
                <w:rFonts w:ascii="仿宋_GB2312" w:hAnsi="宋体" w:eastAsia="仿宋_GB2312"/>
                <w:kern w:val="0"/>
                <w:sz w:val="24"/>
              </w:rPr>
              <w:t>4</w:t>
            </w:r>
            <w:r>
              <w:rPr>
                <w:rFonts w:hint="eastAsia" w:ascii="仿宋_GB2312" w:hAnsi="宋体" w:eastAsia="仿宋_GB2312"/>
                <w:kern w:val="0"/>
                <w:sz w:val="24"/>
              </w:rPr>
              <w:t>：</w:t>
            </w:r>
            <w:r>
              <w:rPr>
                <w:rFonts w:ascii="仿宋_GB2312" w:hAnsi="宋体" w:eastAsia="仿宋_GB2312"/>
                <w:kern w:val="0"/>
                <w:sz w:val="24"/>
              </w:rPr>
              <w:t>30</w:t>
            </w:r>
            <w:r>
              <w:rPr>
                <w:rFonts w:hint="eastAsia" w:ascii="仿宋_GB2312" w:hAnsi="宋体" w:eastAsia="仿宋_GB2312"/>
                <w:kern w:val="0"/>
                <w:sz w:val="24"/>
              </w:rPr>
              <w:t>至1</w:t>
            </w:r>
            <w:r>
              <w:rPr>
                <w:rFonts w:ascii="仿宋_GB2312" w:hAnsi="宋体" w:eastAsia="仿宋_GB2312"/>
                <w:kern w:val="0"/>
                <w:sz w:val="24"/>
              </w:rPr>
              <w:t>8</w:t>
            </w:r>
            <w:r>
              <w:rPr>
                <w:rFonts w:hint="eastAsia" w:ascii="仿宋_GB2312" w:hAnsi="宋体" w:eastAsia="仿宋_GB2312"/>
                <w:kern w:val="0"/>
                <w:sz w:val="24"/>
              </w:rPr>
              <w:t>：0</w:t>
            </w:r>
            <w:r>
              <w:rPr>
                <w:rFonts w:ascii="仿宋_GB2312" w:hAnsi="宋体" w:eastAsia="仿宋_GB2312"/>
                <w:kern w:val="0"/>
                <w:sz w:val="24"/>
              </w:rPr>
              <w:t>0</w:t>
            </w:r>
            <w:r>
              <w:rPr>
                <w:rFonts w:hint="eastAsia" w:ascii="仿宋_GB2312" w:hAnsi="宋体" w:eastAsia="仿宋_GB2312"/>
                <w:kern w:val="0"/>
                <w:sz w:val="24"/>
              </w:rPr>
              <w:t>。</w:t>
            </w:r>
          </w:p>
          <w:p>
            <w:pPr>
              <w:numPr>
                <w:ilvl w:val="255"/>
                <w:numId w:val="0"/>
              </w:numPr>
              <w:adjustRightInd w:val="0"/>
              <w:snapToGrid w:val="0"/>
              <w:spacing w:line="440" w:lineRule="exact"/>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、本工程合作为单次。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pStyle w:val="2"/>
              <w:adjustRightInd w:val="0"/>
              <w:snapToGrid w:val="0"/>
              <w:spacing w:line="440" w:lineRule="exact"/>
              <w:rPr>
                <w:rFonts w:ascii="仿宋_GB2312" w:hAnsi="宋体"/>
                <w:spacing w:val="-20"/>
                <w:kern w:val="0"/>
              </w:rPr>
            </w:pPr>
            <w:r>
              <w:rPr>
                <w:rFonts w:hint="eastAsia" w:ascii="仿宋_GB2312" w:hAnsi="宋体"/>
                <w:spacing w:val="-20"/>
                <w:kern w:val="0"/>
              </w:rPr>
              <w:t>投标单位（人）</w:t>
            </w:r>
          </w:p>
          <w:p>
            <w:pPr>
              <w:adjustRightInd w:val="0"/>
              <w:snapToGrid w:val="0"/>
              <w:spacing w:line="440" w:lineRule="exact"/>
              <w:jc w:val="center"/>
              <w:rPr>
                <w:rFonts w:ascii="仿宋_GB2312" w:hAnsi="宋体" w:eastAsia="仿宋_GB2312"/>
                <w:spacing w:val="-20"/>
                <w:kern w:val="0"/>
                <w:sz w:val="24"/>
              </w:rPr>
            </w:pPr>
            <w:r>
              <w:rPr>
                <w:rFonts w:hint="eastAsia" w:ascii="仿宋_GB2312" w:hAnsi="宋体" w:eastAsia="仿宋_GB2312"/>
                <w:spacing w:val="-20"/>
                <w:kern w:val="0"/>
                <w:sz w:val="24"/>
              </w:rPr>
              <w:t>资信要求及项目</w:t>
            </w:r>
          </w:p>
          <w:p>
            <w:pPr>
              <w:adjustRightInd w:val="0"/>
              <w:snapToGrid w:val="0"/>
              <w:spacing w:line="440" w:lineRule="exact"/>
              <w:jc w:val="center"/>
              <w:rPr>
                <w:rFonts w:ascii="仿宋_GB2312" w:hAnsi="宋体" w:eastAsia="仿宋_GB2312"/>
                <w:spacing w:val="-20"/>
                <w:kern w:val="0"/>
                <w:sz w:val="24"/>
              </w:rPr>
            </w:pPr>
            <w:r>
              <w:rPr>
                <w:rFonts w:hint="eastAsia" w:ascii="仿宋_GB2312" w:hAnsi="宋体" w:eastAsia="仿宋_GB2312"/>
                <w:spacing w:val="-20"/>
                <w:kern w:val="0"/>
                <w:sz w:val="24"/>
              </w:rPr>
              <w:t>其它要求</w:t>
            </w:r>
          </w:p>
        </w:tc>
        <w:tc>
          <w:tcPr>
            <w:tcW w:w="7733" w:type="dxa"/>
            <w:gridSpan w:val="4"/>
          </w:tcPr>
          <w:p>
            <w:pPr>
              <w:widowControl/>
              <w:spacing w:line="460" w:lineRule="exact"/>
              <w:rPr>
                <w:rFonts w:ascii="仿宋_GB2312" w:hAnsi="宋体" w:eastAsia="仿宋_GB2312"/>
                <w:kern w:val="0"/>
                <w:sz w:val="24"/>
              </w:rPr>
            </w:pPr>
            <w:r>
              <w:rPr>
                <w:rFonts w:hint="eastAsia" w:ascii="仿宋_GB2312" w:hAnsi="宋体" w:eastAsia="仿宋_GB2312"/>
                <w:kern w:val="0"/>
                <w:sz w:val="24"/>
              </w:rPr>
              <w:t>1、投标人资格要求：</w:t>
            </w:r>
          </w:p>
          <w:p>
            <w:pPr>
              <w:widowControl/>
              <w:spacing w:line="460" w:lineRule="exact"/>
              <w:rPr>
                <w:rFonts w:ascii="仿宋_GB2312" w:hAnsi="宋体" w:eastAsia="仿宋_GB2312"/>
                <w:kern w:val="0"/>
                <w:sz w:val="24"/>
              </w:rPr>
            </w:pPr>
            <w:r>
              <w:rPr>
                <w:rFonts w:hint="eastAsia" w:ascii="仿宋_GB2312" w:hAnsi="宋体" w:eastAsia="仿宋_GB2312"/>
                <w:kern w:val="0"/>
                <w:sz w:val="24"/>
              </w:rPr>
              <w:t>（1）投标单位须具备独立法人资格；投标人须具有中央空调维保、清洗资质。</w:t>
            </w:r>
          </w:p>
          <w:p>
            <w:pPr>
              <w:widowControl/>
              <w:spacing w:line="460" w:lineRule="exact"/>
              <w:ind w:left="600" w:hanging="600" w:hangingChars="250"/>
              <w:rPr>
                <w:rFonts w:ascii="仿宋_GB2312" w:hAnsi="宋体" w:eastAsia="仿宋_GB2312"/>
                <w:kern w:val="0"/>
                <w:sz w:val="24"/>
              </w:rPr>
            </w:pPr>
            <w:r>
              <w:rPr>
                <w:rFonts w:hint="eastAsia" w:ascii="仿宋_GB2312" w:hAnsi="宋体" w:eastAsia="仿宋_GB2312"/>
                <w:kern w:val="0"/>
                <w:sz w:val="24"/>
              </w:rPr>
              <w:t>（2）投标人的企业固定净资产在100万元以上。</w:t>
            </w:r>
          </w:p>
          <w:p>
            <w:pPr>
              <w:widowControl/>
              <w:spacing w:line="460" w:lineRule="exact"/>
              <w:ind w:left="600" w:hanging="600" w:hangingChars="250"/>
              <w:rPr>
                <w:rFonts w:ascii="仿宋_GB2312" w:hAnsi="宋体" w:eastAsia="仿宋_GB2312"/>
                <w:kern w:val="0"/>
                <w:sz w:val="24"/>
              </w:rPr>
            </w:pPr>
            <w:r>
              <w:rPr>
                <w:rFonts w:hint="eastAsia" w:ascii="仿宋_GB2312" w:hAnsi="宋体" w:eastAsia="仿宋_GB2312"/>
                <w:kern w:val="0"/>
                <w:sz w:val="24"/>
              </w:rPr>
              <w:t>（3）投标人具有二个及以上同类五星级酒店中央空调清洗业绩证明材料。</w:t>
            </w:r>
          </w:p>
          <w:p>
            <w:pPr>
              <w:pStyle w:val="12"/>
              <w:widowControl/>
              <w:spacing w:line="460" w:lineRule="exact"/>
              <w:ind w:firstLine="0" w:firstLineChars="0"/>
              <w:jc w:val="left"/>
              <w:rPr>
                <w:rFonts w:ascii="仿宋_GB2312" w:eastAsia="仿宋_GB2312"/>
                <w:kern w:val="0"/>
                <w:sz w:val="24"/>
              </w:rPr>
            </w:pPr>
            <w:r>
              <w:rPr>
                <w:rFonts w:hint="eastAsia" w:ascii="仿宋_GB2312" w:eastAsia="仿宋_GB2312"/>
                <w:kern w:val="0"/>
                <w:sz w:val="24"/>
              </w:rPr>
              <w:t>（4）</w:t>
            </w:r>
            <w:r>
              <w:rPr>
                <w:rFonts w:hint="eastAsia" w:ascii="仿宋_GB2312" w:hAnsi="宋体" w:eastAsia="仿宋_GB2312"/>
                <w:kern w:val="0"/>
                <w:sz w:val="24"/>
              </w:rPr>
              <w:t>投标人</w:t>
            </w:r>
            <w:r>
              <w:rPr>
                <w:rFonts w:hint="eastAsia" w:ascii="仿宋_GB2312" w:eastAsia="仿宋_GB2312"/>
                <w:kern w:val="0"/>
                <w:sz w:val="24"/>
              </w:rPr>
              <w:t>具有空调制冷维修操作证</w:t>
            </w:r>
            <w:r>
              <w:rPr>
                <w:rFonts w:ascii="仿宋_GB2312" w:eastAsia="仿宋_GB2312"/>
                <w:kern w:val="0"/>
                <w:sz w:val="24"/>
              </w:rPr>
              <w:t>2</w:t>
            </w:r>
            <w:r>
              <w:rPr>
                <w:rFonts w:hint="eastAsia" w:ascii="仿宋_GB2312" w:eastAsia="仿宋_GB2312"/>
                <w:kern w:val="0"/>
                <w:sz w:val="24"/>
              </w:rPr>
              <w:t>本。</w:t>
            </w:r>
          </w:p>
          <w:p>
            <w:pPr>
              <w:widowControl/>
              <w:spacing w:line="460" w:lineRule="exact"/>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、投标文件要求：</w:t>
            </w:r>
          </w:p>
          <w:p>
            <w:pPr>
              <w:widowControl/>
              <w:spacing w:line="460" w:lineRule="exact"/>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w:t>
            </w:r>
            <w:r>
              <w:rPr>
                <w:rFonts w:hint="eastAsia" w:ascii="仿宋_GB2312" w:hAnsi="宋体" w:eastAsia="仿宋_GB2312"/>
                <w:kern w:val="0"/>
                <w:sz w:val="24"/>
              </w:rPr>
              <w:t>）营业执照、资质证书等证件复印件（加盖公章）。</w:t>
            </w:r>
          </w:p>
          <w:p>
            <w:pPr>
              <w:widowControl/>
              <w:spacing w:line="460" w:lineRule="exact"/>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w:t>
            </w:r>
            <w:r>
              <w:rPr>
                <w:rFonts w:hint="eastAsia" w:ascii="仿宋_GB2312" w:hAnsi="宋体" w:eastAsia="仿宋_GB2312"/>
                <w:kern w:val="0"/>
                <w:sz w:val="24"/>
              </w:rPr>
              <w:t>）法定代表人身份证明书和本人身份证（或法定代表人授权委托书和委托代理人身份证及项目负责人身份证复印件）（加盖公章）。</w:t>
            </w:r>
          </w:p>
          <w:p>
            <w:pPr>
              <w:widowControl/>
              <w:spacing w:line="460" w:lineRule="exact"/>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3</w:t>
            </w:r>
            <w:r>
              <w:rPr>
                <w:rFonts w:hint="eastAsia" w:ascii="仿宋_GB2312" w:hAnsi="宋体" w:eastAsia="仿宋_GB2312"/>
                <w:kern w:val="0"/>
                <w:sz w:val="24"/>
              </w:rPr>
              <w:t>）过往业绩证明（加盖公章）。</w:t>
            </w:r>
          </w:p>
          <w:p>
            <w:pPr>
              <w:widowControl/>
              <w:spacing w:line="460" w:lineRule="exact"/>
              <w:rPr>
                <w:kern w:val="0"/>
                <w:sz w:val="20"/>
              </w:rPr>
            </w:pPr>
            <w:r>
              <w:rPr>
                <w:rFonts w:hint="eastAsia" w:ascii="仿宋_GB2312" w:hAnsi="宋体" w:eastAsia="仿宋_GB2312"/>
                <w:kern w:val="0"/>
                <w:sz w:val="24"/>
              </w:rPr>
              <w:t>（</w:t>
            </w:r>
            <w:r>
              <w:rPr>
                <w:rFonts w:ascii="仿宋_GB2312" w:hAnsi="宋体" w:eastAsia="仿宋_GB2312"/>
                <w:kern w:val="0"/>
                <w:sz w:val="24"/>
              </w:rPr>
              <w:t>4</w:t>
            </w:r>
            <w:r>
              <w:rPr>
                <w:rFonts w:hint="eastAsia" w:ascii="仿宋_GB2312" w:hAnsi="宋体" w:eastAsia="仿宋_GB2312"/>
                <w:kern w:val="0"/>
                <w:sz w:val="24"/>
              </w:rPr>
              <w:t>）投标相关文件（加盖公章）。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38"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承包方式及</w:t>
            </w:r>
          </w:p>
          <w:p>
            <w:pPr>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kern w:val="0"/>
                <w:sz w:val="24"/>
              </w:rPr>
              <w:t>承包内容</w:t>
            </w:r>
          </w:p>
        </w:tc>
        <w:tc>
          <w:tcPr>
            <w:tcW w:w="7733" w:type="dxa"/>
            <w:gridSpan w:val="4"/>
          </w:tcPr>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本工程包</w:t>
            </w:r>
            <w:r>
              <w:rPr>
                <w:rFonts w:ascii="仿宋_GB2312" w:hAnsi="宋体" w:eastAsia="仿宋_GB2312"/>
                <w:kern w:val="0"/>
                <w:sz w:val="24"/>
              </w:rPr>
              <w:t>5</w:t>
            </w:r>
            <w:r>
              <w:rPr>
                <w:rFonts w:hint="eastAsia" w:ascii="仿宋_GB2312" w:hAnsi="宋体" w:eastAsia="仿宋_GB2312"/>
                <w:kern w:val="0"/>
                <w:sz w:val="24"/>
              </w:rPr>
              <w:t>0元以下材料费、包人工费、包清洗费、包安装费、包调试费、包搬运费（含二次搬运费）、包运输费、包交通费、包住宿费、包通讯费、包管理费、包施工机械设备及工具费、包规费、包税费、包成品保护费、包保险风险费、包垃圾清运费、包限时误工费、包不可预见费用以及拟获得的利润及承接本项目的全部风险等一切与本工程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838"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投标报价要求</w:t>
            </w:r>
          </w:p>
        </w:tc>
        <w:tc>
          <w:tcPr>
            <w:tcW w:w="7733" w:type="dxa"/>
            <w:gridSpan w:val="4"/>
          </w:tcPr>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1、要求投标人自行编制《工程量清单》及报价书。</w:t>
            </w:r>
          </w:p>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2、本工程包含单价</w:t>
            </w:r>
            <w:r>
              <w:rPr>
                <w:rFonts w:ascii="仿宋_GB2312" w:hAnsi="宋体" w:eastAsia="仿宋_GB2312"/>
                <w:kern w:val="0"/>
                <w:sz w:val="24"/>
              </w:rPr>
              <w:t>5</w:t>
            </w:r>
            <w:r>
              <w:rPr>
                <w:rFonts w:hint="eastAsia" w:ascii="仿宋_GB2312" w:hAnsi="宋体" w:eastAsia="仿宋_GB2312"/>
                <w:kern w:val="0"/>
                <w:sz w:val="24"/>
              </w:rPr>
              <w:t>0元以下材料费、投标文件包含材料清单价。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38"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付款方式</w:t>
            </w:r>
          </w:p>
        </w:tc>
        <w:tc>
          <w:tcPr>
            <w:tcW w:w="7733" w:type="dxa"/>
            <w:gridSpan w:val="4"/>
          </w:tcPr>
          <w:p>
            <w:pPr>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1、中标单位完成合同约定的全部工作经酒店方验收合格后，酒店方一次性支付合同总价</w:t>
            </w:r>
            <w:r>
              <w:rPr>
                <w:rFonts w:ascii="仿宋_GB2312" w:hAnsi="宋体" w:eastAsia="仿宋_GB2312"/>
                <w:kern w:val="0"/>
                <w:sz w:val="24"/>
              </w:rPr>
              <w:t>95</w:t>
            </w:r>
            <w:r>
              <w:rPr>
                <w:rFonts w:hint="eastAsia" w:ascii="仿宋_GB2312" w:hAnsi="宋体" w:eastAsia="仿宋_GB2312"/>
                <w:kern w:val="0"/>
                <w:sz w:val="24"/>
              </w:rPr>
              <w:t>％。</w:t>
            </w:r>
          </w:p>
          <w:p>
            <w:pPr>
              <w:numPr>
                <w:ilvl w:val="255"/>
                <w:numId w:val="0"/>
              </w:numPr>
              <w:adjustRightInd w:val="0"/>
              <w:snapToGrid w:val="0"/>
              <w:spacing w:line="440" w:lineRule="exact"/>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、剩余合同总价</w:t>
            </w:r>
            <w:r>
              <w:rPr>
                <w:rFonts w:ascii="仿宋_GB2312" w:hAnsi="宋体" w:eastAsia="仿宋_GB2312"/>
                <w:kern w:val="0"/>
                <w:sz w:val="24"/>
              </w:rPr>
              <w:t>5%作为保证金</w:t>
            </w:r>
            <w:r>
              <w:rPr>
                <w:rFonts w:hint="eastAsia" w:ascii="仿宋_GB2312" w:hAnsi="宋体" w:eastAsia="仿宋_GB2312"/>
                <w:kern w:val="0"/>
                <w:sz w:val="24"/>
              </w:rPr>
              <w:t>。质保一年，质保到期后且中标单位无违约行为的，酒店方无息返还。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38" w:type="dxa"/>
            <w:vAlign w:val="center"/>
          </w:tcPr>
          <w:p>
            <w:pPr>
              <w:adjustRightInd w:val="0"/>
              <w:snapToGrid w:val="0"/>
              <w:spacing w:line="440" w:lineRule="exact"/>
              <w:ind w:firstLine="342" w:firstLineChars="150"/>
              <w:rPr>
                <w:kern w:val="0"/>
                <w:sz w:val="20"/>
              </w:rPr>
            </w:pPr>
            <w:r>
              <w:rPr>
                <w:rFonts w:hint="eastAsia" w:ascii="仿宋_GB2312" w:hAnsi="宋体" w:eastAsia="仿宋_GB2312"/>
                <w:spacing w:val="-6"/>
                <w:kern w:val="0"/>
                <w:sz w:val="24"/>
              </w:rPr>
              <w:t>其它</w:t>
            </w:r>
          </w:p>
        </w:tc>
        <w:tc>
          <w:tcPr>
            <w:tcW w:w="7733" w:type="dxa"/>
            <w:gridSpan w:val="4"/>
          </w:tcPr>
          <w:p>
            <w:pPr>
              <w:widowControl/>
              <w:adjustRightInd w:val="0"/>
              <w:snapToGrid w:val="0"/>
              <w:spacing w:line="440" w:lineRule="exact"/>
              <w:rPr>
                <w:rFonts w:ascii="仿宋" w:hAnsi="仿宋" w:eastAsia="仿宋" w:cs="仿宋"/>
                <w:kern w:val="0"/>
                <w:sz w:val="24"/>
              </w:rPr>
            </w:pPr>
            <w:r>
              <w:rPr>
                <w:rFonts w:hint="eastAsia" w:ascii="仿宋" w:hAnsi="仿宋" w:eastAsia="仿宋" w:cs="仿宋"/>
                <w:kern w:val="0"/>
                <w:sz w:val="24"/>
              </w:rPr>
              <w:t>1、各投标单位可于下述规定时间内到招标单位工程部领取招标资料及咨询具体的事项，并于规定时间内将投标文件技术标和经济标各一份、正本和副本各一份（即回标时投标单位应提交</w:t>
            </w:r>
            <w:r>
              <w:rPr>
                <w:rFonts w:ascii="仿宋" w:hAnsi="仿宋" w:eastAsia="仿宋" w:cs="仿宋"/>
                <w:kern w:val="0"/>
                <w:sz w:val="24"/>
              </w:rPr>
              <w:t>4</w:t>
            </w:r>
            <w:r>
              <w:rPr>
                <w:rFonts w:hint="eastAsia" w:ascii="仿宋" w:hAnsi="仿宋" w:eastAsia="仿宋" w:cs="仿宋"/>
                <w:kern w:val="0"/>
                <w:sz w:val="24"/>
              </w:rPr>
              <w:t>本独立包装的标书）。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p>
            <w:pPr>
              <w:widowControl/>
              <w:adjustRightInd w:val="0"/>
              <w:snapToGrid w:val="0"/>
              <w:spacing w:line="440" w:lineRule="exact"/>
              <w:rPr>
                <w:rFonts w:ascii="仿宋" w:hAnsi="仿宋" w:eastAsia="仿宋" w:cs="仿宋"/>
                <w:kern w:val="0"/>
                <w:sz w:val="24"/>
              </w:rPr>
            </w:pPr>
            <w:r>
              <w:rPr>
                <w:rFonts w:hint="eastAsia" w:ascii="仿宋" w:hAnsi="仿宋" w:eastAsia="仿宋" w:cs="仿宋"/>
                <w:kern w:val="0"/>
                <w:sz w:val="24"/>
              </w:rPr>
              <w:t>2、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 w:hAnsi="仿宋" w:eastAsia="仿宋" w:cs="仿宋"/>
                <w:spacing w:val="-6"/>
                <w:kern w:val="0"/>
                <w:sz w:val="24"/>
              </w:rPr>
              <w:t>或以上</w:t>
            </w:r>
            <w:r>
              <w:rPr>
                <w:rFonts w:hint="eastAsia" w:ascii="仿宋" w:hAnsi="仿宋" w:eastAsia="仿宋" w:cs="仿宋"/>
                <w:kern w:val="0"/>
                <w:sz w:val="24"/>
              </w:rPr>
              <w:t>。</w:t>
            </w:r>
          </w:p>
          <w:p>
            <w:pPr>
              <w:widowControl/>
              <w:adjustRightInd w:val="0"/>
              <w:snapToGrid w:val="0"/>
              <w:spacing w:line="440" w:lineRule="exact"/>
              <w:rPr>
                <w:rFonts w:ascii="仿宋" w:hAnsi="仿宋" w:eastAsia="仿宋" w:cs="仿宋"/>
                <w:kern w:val="0"/>
                <w:sz w:val="24"/>
              </w:rPr>
            </w:pPr>
            <w:r>
              <w:rPr>
                <w:rFonts w:hint="eastAsia" w:ascii="仿宋" w:hAnsi="仿宋" w:eastAsia="仿宋" w:cs="仿宋"/>
                <w:kern w:val="0"/>
                <w:sz w:val="24"/>
              </w:rPr>
              <w:t>3、如对本项目的招标存在疑问，于202</w:t>
            </w:r>
            <w:r>
              <w:rPr>
                <w:rFonts w:ascii="仿宋" w:hAnsi="仿宋" w:eastAsia="仿宋" w:cs="仿宋"/>
                <w:kern w:val="0"/>
                <w:sz w:val="24"/>
              </w:rPr>
              <w:t>3</w:t>
            </w:r>
            <w:r>
              <w:rPr>
                <w:rFonts w:hint="eastAsia" w:ascii="仿宋" w:hAnsi="仿宋" w:eastAsia="仿宋" w:cs="仿宋"/>
                <w:kern w:val="0"/>
                <w:sz w:val="24"/>
              </w:rPr>
              <w:t>年 6月</w:t>
            </w:r>
            <w:r>
              <w:rPr>
                <w:rFonts w:ascii="仿宋" w:hAnsi="仿宋" w:eastAsia="仿宋" w:cs="仿宋"/>
                <w:kern w:val="0"/>
                <w:sz w:val="24"/>
              </w:rPr>
              <w:t>2</w:t>
            </w:r>
            <w:r>
              <w:rPr>
                <w:rFonts w:hint="eastAsia" w:ascii="仿宋" w:hAnsi="仿宋" w:eastAsia="仿宋" w:cs="仿宋"/>
                <w:kern w:val="0"/>
                <w:sz w:val="24"/>
              </w:rPr>
              <w:t xml:space="preserve"> 日14:30至17:00时向招标单位工程部提交书面意见。</w:t>
            </w:r>
          </w:p>
          <w:p>
            <w:pPr>
              <w:widowControl/>
              <w:adjustRightInd w:val="0"/>
              <w:snapToGrid w:val="0"/>
              <w:spacing w:line="440" w:lineRule="exact"/>
              <w:rPr>
                <w:rFonts w:ascii="仿宋" w:hAnsi="仿宋" w:eastAsia="仿宋" w:cs="仿宋"/>
                <w:kern w:val="0"/>
                <w:sz w:val="24"/>
              </w:rPr>
            </w:pPr>
            <w:r>
              <w:rPr>
                <w:rFonts w:hint="eastAsia" w:ascii="仿宋" w:hAnsi="仿宋" w:eastAsia="仿宋" w:cs="仿宋"/>
                <w:kern w:val="0"/>
                <w:sz w:val="24"/>
              </w:rPr>
              <w:t>4、投标文件必须于截止时间前提交，逾期送达的或不符合规定的投标文件将被拒绝。</w:t>
            </w:r>
          </w:p>
          <w:p>
            <w:pPr>
              <w:widowControl/>
              <w:adjustRightInd w:val="0"/>
              <w:snapToGrid w:val="0"/>
              <w:spacing w:line="440" w:lineRule="exact"/>
              <w:rPr>
                <w:kern w:val="0"/>
                <w:sz w:val="20"/>
              </w:rPr>
            </w:pPr>
            <w:r>
              <w:rPr>
                <w:rFonts w:hint="eastAsia" w:ascii="仿宋" w:hAnsi="仿宋" w:eastAsia="仿宋" w:cs="仿宋"/>
                <w:kern w:val="0"/>
                <w:sz w:val="24"/>
              </w:rPr>
              <w:t>5、在投标过程中，如发现有本项目招标单位员工接受礼品、行贿、索贿或其他违法乱纪行为的，可直接拨打集团监察中心举报电话（020-38689212）。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38" w:type="dxa"/>
            <w:vMerge w:val="restart"/>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投标时间</w:t>
            </w:r>
          </w:p>
          <w:p>
            <w:pPr>
              <w:adjustRightInd w:val="0"/>
              <w:snapToGrid w:val="0"/>
              <w:spacing w:line="440" w:lineRule="exact"/>
              <w:ind w:firstLine="360" w:firstLineChars="150"/>
              <w:rPr>
                <w:rFonts w:ascii="仿宋_GB2312" w:hAnsi="宋体" w:eastAsia="仿宋_GB2312"/>
                <w:spacing w:val="-6"/>
                <w:kern w:val="0"/>
                <w:sz w:val="24"/>
              </w:rPr>
            </w:pPr>
            <w:r>
              <w:rPr>
                <w:rFonts w:hint="eastAsia" w:ascii="仿宋_GB2312" w:hAnsi="宋体" w:eastAsia="仿宋_GB2312"/>
                <w:kern w:val="0"/>
                <w:sz w:val="24"/>
              </w:rPr>
              <w:t>地点</w:t>
            </w:r>
          </w:p>
        </w:tc>
        <w:tc>
          <w:tcPr>
            <w:tcW w:w="4253" w:type="dxa"/>
            <w:vMerge w:val="restart"/>
            <w:vAlign w:val="center"/>
          </w:tcPr>
          <w:p>
            <w:pPr>
              <w:widowControl/>
              <w:adjustRightInd w:val="0"/>
              <w:snapToGrid w:val="0"/>
              <w:spacing w:line="440" w:lineRule="exact"/>
              <w:ind w:left="23" w:leftChars="11"/>
              <w:rPr>
                <w:rFonts w:ascii="仿宋_GB2312" w:hAnsi="宋体" w:eastAsia="仿宋_GB2312"/>
                <w:kern w:val="0"/>
                <w:sz w:val="24"/>
              </w:rPr>
            </w:pPr>
            <w:r>
              <w:rPr>
                <w:rFonts w:hint="eastAsia" w:ascii="仿宋_GB2312" w:hAnsi="宋体" w:eastAsia="仿宋_GB2312"/>
                <w:kern w:val="0"/>
                <w:sz w:val="24"/>
              </w:rPr>
              <w:t>投标报名时间：202</w:t>
            </w:r>
            <w:r>
              <w:rPr>
                <w:rFonts w:ascii="仿宋_GB2312" w:hAnsi="宋体" w:eastAsia="仿宋_GB2312"/>
                <w:kern w:val="0"/>
                <w:sz w:val="24"/>
              </w:rPr>
              <w:t>3</w:t>
            </w:r>
            <w:r>
              <w:rPr>
                <w:rFonts w:hint="eastAsia" w:ascii="仿宋_GB2312" w:hAnsi="宋体" w:eastAsia="仿宋_GB2312"/>
                <w:kern w:val="0"/>
                <w:sz w:val="24"/>
              </w:rPr>
              <w:t>年6 月</w:t>
            </w:r>
            <w:r>
              <w:rPr>
                <w:rFonts w:ascii="仿宋_GB2312" w:hAnsi="宋体" w:eastAsia="仿宋_GB2312"/>
                <w:kern w:val="0"/>
                <w:sz w:val="24"/>
              </w:rPr>
              <w:t>2</w:t>
            </w:r>
            <w:r>
              <w:rPr>
                <w:rFonts w:hint="eastAsia" w:ascii="仿宋_GB2312" w:hAnsi="宋体" w:eastAsia="仿宋_GB2312"/>
                <w:kern w:val="0"/>
                <w:sz w:val="24"/>
              </w:rPr>
              <w:t>日至 6月7日</w:t>
            </w:r>
          </w:p>
          <w:p>
            <w:pPr>
              <w:widowControl/>
              <w:adjustRightInd w:val="0"/>
              <w:snapToGrid w:val="0"/>
              <w:spacing w:line="440" w:lineRule="exact"/>
              <w:ind w:left="23" w:leftChars="11"/>
              <w:rPr>
                <w:rFonts w:ascii="仿宋_GB2312" w:hAnsi="宋体" w:eastAsia="仿宋_GB2312"/>
                <w:kern w:val="0"/>
                <w:sz w:val="24"/>
              </w:rPr>
            </w:pPr>
            <w:r>
              <w:rPr>
                <w:rFonts w:hint="eastAsia" w:ascii="仿宋_GB2312" w:hAnsi="宋体" w:eastAsia="仿宋_GB2312"/>
                <w:kern w:val="0"/>
                <w:sz w:val="24"/>
              </w:rPr>
              <w:t>投标时间：2</w:t>
            </w:r>
            <w:r>
              <w:rPr>
                <w:rFonts w:ascii="仿宋_GB2312" w:hAnsi="宋体" w:eastAsia="仿宋_GB2312"/>
                <w:kern w:val="0"/>
                <w:sz w:val="24"/>
              </w:rPr>
              <w:t>023</w:t>
            </w:r>
            <w:r>
              <w:rPr>
                <w:rFonts w:hint="eastAsia" w:ascii="仿宋_GB2312" w:hAnsi="宋体" w:eastAsia="仿宋_GB2312"/>
                <w:kern w:val="0"/>
                <w:sz w:val="24"/>
              </w:rPr>
              <w:t>年6月</w:t>
            </w:r>
            <w:r>
              <w:rPr>
                <w:rFonts w:ascii="仿宋_GB2312" w:hAnsi="宋体" w:eastAsia="仿宋_GB2312"/>
                <w:kern w:val="0"/>
                <w:sz w:val="24"/>
              </w:rPr>
              <w:t>12</w:t>
            </w:r>
            <w:r>
              <w:rPr>
                <w:rFonts w:hint="eastAsia" w:ascii="仿宋_GB2312" w:hAnsi="宋体" w:eastAsia="仿宋_GB2312"/>
                <w:kern w:val="0"/>
                <w:sz w:val="24"/>
              </w:rPr>
              <w:t>日-</w:t>
            </w:r>
            <w:r>
              <w:rPr>
                <w:rFonts w:ascii="仿宋_GB2312" w:hAnsi="宋体" w:eastAsia="仿宋_GB2312"/>
                <w:kern w:val="0"/>
                <w:sz w:val="24"/>
              </w:rPr>
              <w:t>2023</w:t>
            </w:r>
            <w:r>
              <w:rPr>
                <w:rFonts w:hint="eastAsia" w:ascii="仿宋_GB2312" w:hAnsi="宋体" w:eastAsia="仿宋_GB2312"/>
                <w:kern w:val="0"/>
                <w:sz w:val="24"/>
              </w:rPr>
              <w:t>年6月1</w:t>
            </w:r>
            <w:r>
              <w:rPr>
                <w:rFonts w:ascii="仿宋_GB2312" w:hAnsi="宋体" w:eastAsia="仿宋_GB2312"/>
                <w:kern w:val="0"/>
                <w:sz w:val="24"/>
              </w:rPr>
              <w:t>7</w:t>
            </w:r>
            <w:r>
              <w:rPr>
                <w:rFonts w:hint="eastAsia" w:ascii="仿宋_GB2312" w:hAnsi="宋体" w:eastAsia="仿宋_GB2312"/>
                <w:kern w:val="0"/>
                <w:sz w:val="24"/>
              </w:rPr>
              <w:t>日上午9：0</w:t>
            </w:r>
            <w:r>
              <w:rPr>
                <w:rFonts w:ascii="仿宋_GB2312" w:hAnsi="宋体" w:eastAsia="仿宋_GB2312"/>
                <w:kern w:val="0"/>
                <w:sz w:val="24"/>
              </w:rPr>
              <w:t>0-</w:t>
            </w:r>
            <w:r>
              <w:rPr>
                <w:rFonts w:hint="eastAsia" w:ascii="仿宋_GB2312" w:hAnsi="宋体" w:eastAsia="仿宋_GB2312"/>
                <w:kern w:val="0"/>
                <w:sz w:val="24"/>
              </w:rPr>
              <w:t>下午1</w:t>
            </w:r>
            <w:r>
              <w:rPr>
                <w:rFonts w:ascii="仿宋_GB2312" w:hAnsi="宋体" w:eastAsia="仿宋_GB2312"/>
                <w:kern w:val="0"/>
                <w:sz w:val="24"/>
              </w:rPr>
              <w:t>7</w:t>
            </w:r>
            <w:r>
              <w:rPr>
                <w:rFonts w:hint="eastAsia" w:ascii="仿宋_GB2312" w:hAnsi="宋体" w:eastAsia="仿宋_GB2312"/>
                <w:kern w:val="0"/>
                <w:sz w:val="24"/>
              </w:rPr>
              <w:t>：3</w:t>
            </w:r>
            <w:r>
              <w:rPr>
                <w:rFonts w:ascii="仿宋_GB2312" w:hAnsi="宋体" w:eastAsia="仿宋_GB2312"/>
                <w:kern w:val="0"/>
                <w:sz w:val="24"/>
              </w:rPr>
              <w:t>0</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投标截止日期：202</w:t>
            </w:r>
            <w:r>
              <w:rPr>
                <w:rFonts w:ascii="仿宋_GB2312" w:hAnsi="宋体" w:eastAsia="仿宋_GB2312"/>
                <w:kern w:val="0"/>
                <w:sz w:val="24"/>
              </w:rPr>
              <w:t>3</w:t>
            </w:r>
            <w:r>
              <w:rPr>
                <w:rFonts w:hint="eastAsia" w:ascii="仿宋_GB2312" w:hAnsi="宋体" w:eastAsia="仿宋_GB2312"/>
                <w:kern w:val="0"/>
                <w:sz w:val="24"/>
              </w:rPr>
              <w:t>年6 月</w:t>
            </w:r>
            <w:r>
              <w:rPr>
                <w:rFonts w:ascii="仿宋_GB2312" w:hAnsi="宋体" w:eastAsia="仿宋_GB2312"/>
                <w:kern w:val="0"/>
                <w:sz w:val="24"/>
              </w:rPr>
              <w:t>17</w:t>
            </w:r>
            <w:r>
              <w:rPr>
                <w:rFonts w:hint="eastAsia" w:ascii="仿宋_GB2312" w:hAnsi="宋体" w:eastAsia="仿宋_GB2312"/>
                <w:kern w:val="0"/>
                <w:sz w:val="24"/>
              </w:rPr>
              <w:t>日下午1</w:t>
            </w:r>
            <w:r>
              <w:rPr>
                <w:rFonts w:ascii="仿宋_GB2312" w:hAnsi="宋体" w:eastAsia="仿宋_GB2312"/>
                <w:kern w:val="0"/>
                <w:sz w:val="24"/>
              </w:rPr>
              <w:t>7</w:t>
            </w:r>
            <w:r>
              <w:rPr>
                <w:rFonts w:hint="eastAsia" w:ascii="仿宋_GB2312" w:hAnsi="宋体" w:eastAsia="仿宋_GB2312"/>
                <w:kern w:val="0"/>
                <w:sz w:val="24"/>
              </w:rPr>
              <w:t>：3</w:t>
            </w:r>
            <w:r>
              <w:rPr>
                <w:rFonts w:ascii="仿宋_GB2312" w:hAnsi="宋体" w:eastAsia="仿宋_GB2312"/>
                <w:kern w:val="0"/>
                <w:sz w:val="24"/>
              </w:rPr>
              <w:t>0</w:t>
            </w:r>
          </w:p>
          <w:p>
            <w:pPr>
              <w:widowControl/>
              <w:adjustRightInd w:val="0"/>
              <w:snapToGrid w:val="0"/>
              <w:spacing w:line="440" w:lineRule="exact"/>
              <w:ind w:left="29" w:leftChars="14"/>
              <w:rPr>
                <w:rFonts w:ascii="仿宋_GB2312" w:hAnsi="宋体" w:eastAsia="仿宋_GB2312"/>
                <w:kern w:val="0"/>
                <w:sz w:val="24"/>
              </w:rPr>
            </w:pPr>
            <w:r>
              <w:rPr>
                <w:rFonts w:hint="eastAsia" w:ascii="仿宋_GB2312" w:hAnsi="宋体" w:eastAsia="仿宋_GB2312"/>
                <w:kern w:val="0"/>
                <w:sz w:val="24"/>
              </w:rPr>
              <w:t>报名地点：广州市天河区科韵中路9-11号伊士丹顿酒店工程部</w:t>
            </w:r>
          </w:p>
          <w:p>
            <w:pPr>
              <w:adjustRightInd w:val="0"/>
              <w:snapToGrid w:val="0"/>
              <w:spacing w:line="440" w:lineRule="exact"/>
              <w:ind w:left="27" w:leftChars="13"/>
              <w:rPr>
                <w:rFonts w:ascii="仿宋_GB2312" w:hAnsi="宋体" w:eastAsia="仿宋_GB2312"/>
                <w:kern w:val="0"/>
                <w:sz w:val="24"/>
              </w:rPr>
            </w:pPr>
            <w:r>
              <w:rPr>
                <w:rFonts w:hint="eastAsia" w:ascii="仿宋_GB2312" w:hAnsi="宋体" w:eastAsia="仿宋_GB2312"/>
                <w:kern w:val="0"/>
                <w:sz w:val="24"/>
              </w:rPr>
              <w:t>交标地点：广州市天河区科韵中路9-11号伊士丹顿酒店行政办</w:t>
            </w:r>
          </w:p>
        </w:tc>
        <w:tc>
          <w:tcPr>
            <w:tcW w:w="878" w:type="dxa"/>
            <w:vMerge w:val="restart"/>
            <w:vAlign w:val="center"/>
          </w:tcPr>
          <w:p>
            <w:pPr>
              <w:widowControl/>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电</w:t>
            </w:r>
          </w:p>
          <w:p>
            <w:pPr>
              <w:widowControl/>
              <w:adjustRightInd w:val="0"/>
              <w:snapToGrid w:val="0"/>
              <w:spacing w:line="440" w:lineRule="exact"/>
              <w:jc w:val="center"/>
              <w:rPr>
                <w:rFonts w:ascii="仿宋" w:hAnsi="仿宋" w:eastAsia="仿宋" w:cs="仿宋"/>
                <w:kern w:val="0"/>
                <w:sz w:val="24"/>
              </w:rPr>
            </w:pPr>
            <w:r>
              <w:rPr>
                <w:rFonts w:hint="eastAsia" w:ascii="仿宋_GB2312" w:hAnsi="宋体" w:eastAsia="仿宋_GB2312"/>
                <w:spacing w:val="-6"/>
                <w:kern w:val="0"/>
                <w:sz w:val="24"/>
              </w:rPr>
              <w:t>话</w:t>
            </w:r>
          </w:p>
        </w:tc>
        <w:tc>
          <w:tcPr>
            <w:tcW w:w="1301"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行政办</w:t>
            </w:r>
          </w:p>
          <w:p>
            <w:pPr>
              <w:widowControl/>
              <w:adjustRightInd w:val="0"/>
              <w:snapToGrid w:val="0"/>
              <w:spacing w:line="440" w:lineRule="exact"/>
              <w:jc w:val="center"/>
              <w:rPr>
                <w:rFonts w:ascii="仿宋" w:hAnsi="仿宋" w:eastAsia="仿宋" w:cs="仿宋"/>
                <w:kern w:val="0"/>
                <w:sz w:val="24"/>
              </w:rPr>
            </w:pPr>
            <w:r>
              <w:rPr>
                <w:rFonts w:hint="eastAsia" w:ascii="仿宋_GB2312" w:hAnsi="宋体" w:eastAsia="仿宋_GB2312"/>
                <w:kern w:val="0"/>
                <w:sz w:val="24"/>
              </w:rPr>
              <w:t>胡清梅</w:t>
            </w:r>
          </w:p>
        </w:tc>
        <w:tc>
          <w:tcPr>
            <w:tcW w:w="1301" w:type="dxa"/>
            <w:vAlign w:val="center"/>
          </w:tcPr>
          <w:p>
            <w:pPr>
              <w:widowControl/>
              <w:adjustRightInd w:val="0"/>
              <w:snapToGrid w:val="0"/>
              <w:spacing w:line="440" w:lineRule="exact"/>
              <w:rPr>
                <w:rFonts w:ascii="仿宋" w:hAnsi="仿宋" w:eastAsia="仿宋" w:cs="仿宋"/>
                <w:kern w:val="0"/>
                <w:sz w:val="24"/>
              </w:rPr>
            </w:pPr>
            <w:r>
              <w:rPr>
                <w:rFonts w:ascii="仿宋_GB2312" w:hAnsi="宋体" w:eastAsia="仿宋_GB2312"/>
                <w:spacing w:val="-30"/>
                <w:kern w:val="0"/>
                <w:sz w:val="24"/>
              </w:rPr>
              <w:t>15915885047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838" w:type="dxa"/>
            <w:vMerge w:val="continue"/>
            <w:vAlign w:val="center"/>
          </w:tcPr>
          <w:p>
            <w:pPr>
              <w:adjustRightInd w:val="0"/>
              <w:snapToGrid w:val="0"/>
              <w:spacing w:line="440" w:lineRule="exact"/>
              <w:ind w:firstLine="342" w:firstLineChars="150"/>
              <w:rPr>
                <w:rFonts w:ascii="仿宋_GB2312" w:hAnsi="宋体" w:eastAsia="仿宋_GB2312"/>
                <w:spacing w:val="-6"/>
                <w:kern w:val="0"/>
                <w:sz w:val="24"/>
              </w:rPr>
            </w:pPr>
          </w:p>
        </w:tc>
        <w:tc>
          <w:tcPr>
            <w:tcW w:w="4253" w:type="dxa"/>
            <w:vMerge w:val="continue"/>
          </w:tcPr>
          <w:p>
            <w:pPr>
              <w:widowControl/>
              <w:adjustRightInd w:val="0"/>
              <w:snapToGrid w:val="0"/>
              <w:spacing w:line="440" w:lineRule="exact"/>
              <w:rPr>
                <w:rFonts w:ascii="仿宋" w:hAnsi="仿宋" w:eastAsia="仿宋" w:cs="仿宋"/>
                <w:kern w:val="0"/>
                <w:sz w:val="24"/>
              </w:rPr>
            </w:pPr>
          </w:p>
        </w:tc>
        <w:tc>
          <w:tcPr>
            <w:tcW w:w="878" w:type="dxa"/>
            <w:vMerge w:val="continue"/>
            <w:vAlign w:val="center"/>
          </w:tcPr>
          <w:p>
            <w:pPr>
              <w:widowControl/>
              <w:adjustRightInd w:val="0"/>
              <w:snapToGrid w:val="0"/>
              <w:spacing w:line="440" w:lineRule="exact"/>
              <w:rPr>
                <w:rFonts w:ascii="仿宋" w:hAnsi="仿宋" w:eastAsia="仿宋" w:cs="仿宋"/>
                <w:kern w:val="0"/>
                <w:sz w:val="24"/>
              </w:rPr>
            </w:pPr>
          </w:p>
        </w:tc>
        <w:tc>
          <w:tcPr>
            <w:tcW w:w="1301" w:type="dxa"/>
            <w:vAlign w:val="center"/>
          </w:tcPr>
          <w:p>
            <w:pPr>
              <w:widowControl/>
              <w:adjustRightInd w:val="0"/>
              <w:snapToGrid w:val="0"/>
              <w:spacing w:line="440" w:lineRule="exact"/>
              <w:jc w:val="center"/>
              <w:rPr>
                <w:kern w:val="0"/>
                <w:sz w:val="20"/>
              </w:rPr>
            </w:pPr>
            <w:r>
              <w:rPr>
                <w:rFonts w:hint="eastAsia" w:ascii="仿宋_GB2312" w:hAnsi="宋体" w:eastAsia="仿宋_GB2312"/>
                <w:kern w:val="0"/>
                <w:sz w:val="24"/>
              </w:rPr>
              <w:t>工程部</w:t>
            </w:r>
          </w:p>
          <w:p>
            <w:pPr>
              <w:widowControl/>
              <w:adjustRightInd w:val="0"/>
              <w:snapToGrid w:val="0"/>
              <w:spacing w:line="440" w:lineRule="exact"/>
              <w:jc w:val="center"/>
              <w:rPr>
                <w:rFonts w:ascii="仿宋" w:hAnsi="仿宋" w:eastAsia="仿宋" w:cs="仿宋"/>
                <w:kern w:val="0"/>
                <w:sz w:val="24"/>
              </w:rPr>
            </w:pPr>
            <w:r>
              <w:rPr>
                <w:rFonts w:hint="eastAsia" w:ascii="仿宋_GB2312" w:hAnsi="宋体" w:eastAsia="仿宋_GB2312"/>
                <w:kern w:val="0"/>
                <w:sz w:val="24"/>
              </w:rPr>
              <w:t>朱永红</w:t>
            </w:r>
          </w:p>
        </w:tc>
        <w:tc>
          <w:tcPr>
            <w:tcW w:w="1301" w:type="dxa"/>
            <w:vAlign w:val="center"/>
          </w:tcPr>
          <w:p>
            <w:pPr>
              <w:widowControl/>
              <w:adjustRightInd w:val="0"/>
              <w:snapToGrid w:val="0"/>
              <w:spacing w:line="440" w:lineRule="exact"/>
              <w:rPr>
                <w:rFonts w:ascii="仿宋_GB2312" w:hAnsi="宋体" w:eastAsia="仿宋_GB2312"/>
                <w:spacing w:val="-30"/>
                <w:kern w:val="0"/>
                <w:sz w:val="20"/>
              </w:rPr>
            </w:pPr>
            <w:r>
              <w:rPr>
                <w:rFonts w:hint="eastAsia" w:ascii="仿宋_GB2312" w:hAnsi="宋体" w:eastAsia="仿宋_GB2312"/>
                <w:spacing w:val="-30"/>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38" w:type="dxa"/>
            <w:vMerge w:val="continue"/>
            <w:vAlign w:val="center"/>
          </w:tcPr>
          <w:p>
            <w:pPr>
              <w:adjustRightInd w:val="0"/>
              <w:snapToGrid w:val="0"/>
              <w:spacing w:line="440" w:lineRule="exact"/>
              <w:ind w:firstLine="342" w:firstLineChars="150"/>
              <w:rPr>
                <w:rFonts w:ascii="仿宋_GB2312" w:hAnsi="宋体" w:eastAsia="仿宋_GB2312"/>
                <w:spacing w:val="-6"/>
                <w:kern w:val="0"/>
                <w:sz w:val="24"/>
              </w:rPr>
            </w:pPr>
          </w:p>
        </w:tc>
        <w:tc>
          <w:tcPr>
            <w:tcW w:w="4253" w:type="dxa"/>
            <w:vMerge w:val="continue"/>
          </w:tcPr>
          <w:p>
            <w:pPr>
              <w:widowControl/>
              <w:adjustRightInd w:val="0"/>
              <w:snapToGrid w:val="0"/>
              <w:spacing w:line="440" w:lineRule="exact"/>
              <w:rPr>
                <w:rFonts w:ascii="仿宋" w:hAnsi="仿宋" w:eastAsia="仿宋" w:cs="仿宋"/>
                <w:kern w:val="0"/>
                <w:sz w:val="24"/>
              </w:rPr>
            </w:pPr>
          </w:p>
        </w:tc>
        <w:tc>
          <w:tcPr>
            <w:tcW w:w="878" w:type="dxa"/>
            <w:vMerge w:val="continue"/>
            <w:vAlign w:val="center"/>
          </w:tcPr>
          <w:p>
            <w:pPr>
              <w:widowControl/>
              <w:adjustRightInd w:val="0"/>
              <w:snapToGrid w:val="0"/>
              <w:spacing w:line="440" w:lineRule="exact"/>
              <w:rPr>
                <w:rFonts w:ascii="仿宋" w:hAnsi="仿宋" w:eastAsia="仿宋" w:cs="仿宋"/>
                <w:kern w:val="0"/>
                <w:sz w:val="24"/>
              </w:rPr>
            </w:pPr>
          </w:p>
        </w:tc>
        <w:tc>
          <w:tcPr>
            <w:tcW w:w="1301"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投诉</w:t>
            </w:r>
          </w:p>
          <w:p>
            <w:pPr>
              <w:widowControl/>
              <w:adjustRightInd w:val="0"/>
              <w:snapToGrid w:val="0"/>
              <w:spacing w:line="440" w:lineRule="exact"/>
              <w:jc w:val="center"/>
              <w:rPr>
                <w:rFonts w:ascii="仿宋" w:hAnsi="仿宋" w:eastAsia="仿宋" w:cs="仿宋"/>
                <w:kern w:val="0"/>
                <w:sz w:val="24"/>
              </w:rPr>
            </w:pPr>
            <w:r>
              <w:rPr>
                <w:rFonts w:hint="eastAsia" w:ascii="仿宋_GB2312" w:hAnsi="宋体" w:eastAsia="仿宋_GB2312"/>
                <w:kern w:val="0"/>
                <w:sz w:val="24"/>
              </w:rPr>
              <w:t>电话</w:t>
            </w:r>
          </w:p>
        </w:tc>
        <w:tc>
          <w:tcPr>
            <w:tcW w:w="1301" w:type="dxa"/>
            <w:vAlign w:val="center"/>
          </w:tcPr>
          <w:p>
            <w:pPr>
              <w:widowControl/>
              <w:adjustRightInd w:val="0"/>
              <w:snapToGrid w:val="0"/>
              <w:spacing w:line="440" w:lineRule="exact"/>
              <w:rPr>
                <w:rFonts w:ascii="仿宋" w:hAnsi="仿宋" w:eastAsia="仿宋" w:cs="仿宋"/>
                <w:kern w:val="0"/>
                <w:sz w:val="24"/>
              </w:rPr>
            </w:pPr>
            <w:r>
              <w:rPr>
                <w:rFonts w:hint="eastAsia" w:ascii="仿宋_GB2312" w:hAnsi="宋体" w:eastAsia="仿宋_GB2312"/>
                <w:kern w:val="0"/>
                <w:sz w:val="24"/>
              </w:rPr>
              <w:t>38689212</w:t>
            </w:r>
          </w:p>
        </w:tc>
      </w:tr>
    </w:tbl>
    <w:p>
      <w:pPr>
        <w:adjustRightInd w:val="0"/>
        <w:snapToGrid w:val="0"/>
        <w:spacing w:line="440" w:lineRule="exact"/>
        <w:rPr>
          <w:rFonts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VmYmVmNWMzYTJmZjI0ZmFlMGExOGI5ODAxNTMifQ=="/>
  </w:docVars>
  <w:rsids>
    <w:rsidRoot w:val="00370F35"/>
    <w:rsid w:val="00016B4C"/>
    <w:rsid w:val="000430E3"/>
    <w:rsid w:val="00057FAE"/>
    <w:rsid w:val="00160B27"/>
    <w:rsid w:val="0016216A"/>
    <w:rsid w:val="001970E6"/>
    <w:rsid w:val="002971F3"/>
    <w:rsid w:val="00370F35"/>
    <w:rsid w:val="00375DF3"/>
    <w:rsid w:val="003D424B"/>
    <w:rsid w:val="004D0690"/>
    <w:rsid w:val="006F5CF8"/>
    <w:rsid w:val="00700A58"/>
    <w:rsid w:val="0071799E"/>
    <w:rsid w:val="00762F7A"/>
    <w:rsid w:val="008D4B4B"/>
    <w:rsid w:val="25CF6E39"/>
    <w:rsid w:val="44F7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spacing w:line="560" w:lineRule="exact"/>
      <w:jc w:val="center"/>
    </w:pPr>
    <w:rPr>
      <w:rFonts w:eastAsia="仿宋_GB2312"/>
      <w:spacing w:val="-14"/>
      <w:sz w:val="24"/>
    </w:r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正文文本 Char"/>
    <w:basedOn w:val="8"/>
    <w:link w:val="2"/>
    <w:uiPriority w:val="0"/>
    <w:rPr>
      <w:rFonts w:ascii="Times New Roman" w:hAnsi="Times New Roman" w:eastAsia="仿宋_GB2312" w:cs="Times New Roman"/>
      <w:spacing w:val="-14"/>
      <w:sz w:val="24"/>
      <w:szCs w:val="24"/>
    </w:rPr>
  </w:style>
  <w:style w:type="paragraph" w:styleId="12">
    <w:name w:val="List Paragraph"/>
    <w:basedOn w:val="1"/>
    <w:unhideWhenUsed/>
    <w:qFormat/>
    <w:uiPriority w:val="99"/>
    <w:pPr>
      <w:ind w:firstLine="420" w:firstLineChars="200"/>
    </w:pPr>
  </w:style>
  <w:style w:type="paragraph" w:customStyle="1" w:styleId="13">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1528</Words>
  <Characters>1633</Characters>
  <Lines>12</Lines>
  <Paragraphs>3</Paragraphs>
  <TotalTime>23</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2023-05-23T02:56:00Z</dcterms:created>
  <dc:creator>朱永红</dc:creator>
  <cp:lastModifiedBy>曹宗惠</cp:lastModifiedBy>
  <dcterms:modified xsi:type="dcterms:W3CDTF">2023-05-29T01:03:38Z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BDE59C5F2E9F4392BC6E5286719D7FAE_13</vt:lpwstr>
  </property>
</Properties>
</file>